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39" w:rsidRDefault="00516D39" w:rsidP="00516D39">
      <w:pPr>
        <w:rPr>
          <w:sz w:val="2"/>
          <w:szCs w:val="2"/>
        </w:rPr>
      </w:pPr>
      <w:bookmarkStart w:id="0" w:name="ПОЛОЖЕНИЕ_ОБ_ИТОГОВОЙ_АТТЕСТАЦИИ-мой_вар"/>
      <w:bookmarkEnd w:id="0"/>
      <w:r>
        <w:rPr>
          <w:sz w:val="24"/>
          <w:szCs w:val="24"/>
          <w:lang w:bidi="ru-RU"/>
        </w:rPr>
        <w:pict>
          <v:rect id="_x0000_s1028" style="position:absolute;margin-left:21.6pt;margin-top:98.2pt;width:63.85pt;height:18.95pt;z-index:-251657216;mso-position-horizontal-relative:page;mso-position-vertical-relative:page" fillcolor="#484846" stroked="f">
            <w10:wrap anchorx="page" anchory="page"/>
          </v:rect>
        </w:pict>
      </w:r>
    </w:p>
    <w:p w:rsidR="00516D39" w:rsidRPr="00516D39" w:rsidRDefault="00516D39" w:rsidP="00516D39">
      <w:pPr>
        <w:pStyle w:val="20"/>
        <w:framePr w:w="10085" w:h="2416" w:hRule="exact" w:wrap="none" w:vAnchor="page" w:hAnchor="page" w:x="1470" w:y="7479"/>
        <w:shd w:val="clear" w:color="auto" w:fill="auto"/>
        <w:spacing w:after="7" w:line="380" w:lineRule="exact"/>
        <w:ind w:left="3260"/>
        <w:rPr>
          <w:lang w:val="ru-RU"/>
        </w:rPr>
      </w:pPr>
      <w:r>
        <w:rPr>
          <w:color w:val="000000"/>
          <w:lang w:val="ru-RU" w:eastAsia="ru-RU" w:bidi="ru-RU"/>
        </w:rPr>
        <w:t>ПОЛОЖЕНИЕ</w:t>
      </w:r>
    </w:p>
    <w:p w:rsidR="00516D39" w:rsidRPr="00516D39" w:rsidRDefault="00516D39" w:rsidP="00516D39">
      <w:pPr>
        <w:pStyle w:val="20"/>
        <w:framePr w:w="10085" w:h="2416" w:hRule="exact" w:wrap="none" w:vAnchor="page" w:hAnchor="page" w:x="1470" w:y="7479"/>
        <w:shd w:val="clear" w:color="auto" w:fill="auto"/>
        <w:spacing w:line="475" w:lineRule="exact"/>
        <w:jc w:val="center"/>
        <w:rPr>
          <w:lang w:val="ru-RU"/>
        </w:rPr>
      </w:pPr>
      <w:r>
        <w:rPr>
          <w:color w:val="000000"/>
          <w:lang w:val="ru-RU" w:eastAsia="ru-RU" w:bidi="ru-RU"/>
        </w:rPr>
        <w:t>о порядке проведения государственной итоговой</w:t>
      </w:r>
      <w:r>
        <w:rPr>
          <w:color w:val="000000"/>
          <w:lang w:val="ru-RU" w:eastAsia="ru-RU" w:bidi="ru-RU"/>
        </w:rPr>
        <w:br/>
        <w:t>аттестации, завершающей освоение образовательных</w:t>
      </w:r>
      <w:r>
        <w:rPr>
          <w:color w:val="000000"/>
          <w:lang w:val="ru-RU" w:eastAsia="ru-RU" w:bidi="ru-RU"/>
        </w:rPr>
        <w:br/>
        <w:t>программ среднего профессионального образования в</w:t>
      </w:r>
      <w:r>
        <w:rPr>
          <w:color w:val="000000"/>
          <w:lang w:val="ru-RU" w:eastAsia="ru-RU" w:bidi="ru-RU"/>
        </w:rPr>
        <w:br/>
        <w:t>КГБПОУ «Троицкий агротехнический техникум»</w:t>
      </w:r>
    </w:p>
    <w:p w:rsidR="00516D39" w:rsidRDefault="00516D39" w:rsidP="00516D39">
      <w:pPr>
        <w:pStyle w:val="111"/>
        <w:framePr w:w="10085" w:h="543" w:hRule="exact" w:wrap="none" w:vAnchor="page" w:hAnchor="page" w:x="871" w:y="15286"/>
        <w:shd w:val="clear" w:color="auto" w:fill="auto"/>
        <w:spacing w:before="0" w:after="10" w:line="210" w:lineRule="exact"/>
        <w:ind w:left="360"/>
        <w:jc w:val="center"/>
      </w:pPr>
      <w:r>
        <w:rPr>
          <w:color w:val="000000"/>
          <w:lang w:val="ru-RU" w:eastAsia="ru-RU" w:bidi="ru-RU"/>
        </w:rPr>
        <w:t>ТРОИЦКОЕ</w:t>
      </w:r>
    </w:p>
    <w:p w:rsidR="00516D39" w:rsidRDefault="00516D39" w:rsidP="00516D39">
      <w:pPr>
        <w:pStyle w:val="120"/>
        <w:framePr w:w="10085" w:h="543" w:hRule="exact" w:wrap="none" w:vAnchor="page" w:hAnchor="page" w:x="871" w:y="15286"/>
        <w:shd w:val="clear" w:color="auto" w:fill="auto"/>
        <w:spacing w:before="0" w:line="220" w:lineRule="exact"/>
        <w:ind w:left="360"/>
        <w:jc w:val="center"/>
      </w:pPr>
      <w:r>
        <w:rPr>
          <w:color w:val="000000"/>
          <w:lang w:val="ru-RU" w:eastAsia="ru-RU" w:bidi="ru-RU"/>
        </w:rPr>
        <w:t>2015</w:t>
      </w:r>
    </w:p>
    <w:p w:rsidR="00516D39" w:rsidRDefault="00516D39" w:rsidP="00516D39">
      <w:pPr>
        <w:framePr w:wrap="none" w:vAnchor="page" w:hAnchor="page" w:y="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7489825" cy="4214495"/>
            <wp:effectExtent l="0" t="0" r="0" b="0"/>
            <wp:docPr id="3" name="Рисунок 3" descr="C:\Users\Serek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ek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39" w:rsidRDefault="00516D39" w:rsidP="00516D39">
      <w:pPr>
        <w:rPr>
          <w:sz w:val="2"/>
          <w:szCs w:val="2"/>
        </w:rPr>
      </w:pPr>
    </w:p>
    <w:p w:rsidR="00516D39" w:rsidRDefault="00516D39" w:rsidP="00145247">
      <w:pPr>
        <w:pStyle w:val="11"/>
        <w:spacing w:before="46"/>
        <w:ind w:left="0"/>
        <w:jc w:val="center"/>
        <w:rPr>
          <w:lang w:val="ru-RU"/>
        </w:rPr>
      </w:pPr>
    </w:p>
    <w:p w:rsidR="00516D39" w:rsidRDefault="00516D39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1E0DB1" w:rsidRDefault="001E0DB1">
      <w:pPr>
        <w:pStyle w:val="11"/>
        <w:spacing w:before="46"/>
        <w:ind w:left="728"/>
        <w:rPr>
          <w:lang w:val="ru-RU"/>
        </w:rPr>
      </w:pPr>
      <w:bookmarkStart w:id="1" w:name="_GoBack"/>
      <w:bookmarkEnd w:id="1"/>
    </w:p>
    <w:p w:rsidR="00F447BC" w:rsidRPr="004A0504" w:rsidRDefault="001E0DB1" w:rsidP="004A0504">
      <w:pPr>
        <w:pStyle w:val="11"/>
        <w:spacing w:before="46"/>
        <w:ind w:left="728"/>
        <w:rPr>
          <w:b w:val="0"/>
          <w:bCs w:val="0"/>
          <w:lang w:val="ru-RU"/>
        </w:rPr>
      </w:pPr>
      <w:r>
        <w:rPr>
          <w:lang w:val="ru-RU"/>
        </w:rPr>
        <w:t>1.</w:t>
      </w:r>
      <w:proofErr w:type="spellStart"/>
      <w:r w:rsidR="00EE1A44">
        <w:t>Общие</w:t>
      </w:r>
      <w:proofErr w:type="spellEnd"/>
      <w:r w:rsidR="00EE1A44">
        <w:rPr>
          <w:spacing w:val="-8"/>
        </w:rPr>
        <w:t xml:space="preserve"> </w:t>
      </w:r>
      <w:proofErr w:type="spellStart"/>
      <w:r w:rsidR="00EE1A44">
        <w:t>положения</w:t>
      </w:r>
      <w:proofErr w:type="spellEnd"/>
    </w:p>
    <w:p w:rsidR="00F447BC" w:rsidRPr="001E0DB1" w:rsidRDefault="001E0DB1">
      <w:pPr>
        <w:pStyle w:val="a4"/>
        <w:numPr>
          <w:ilvl w:val="0"/>
          <w:numId w:val="5"/>
        </w:numPr>
        <w:tabs>
          <w:tab w:val="left" w:pos="1518"/>
        </w:tabs>
        <w:ind w:right="10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>Настоящее</w:t>
      </w:r>
      <w:r w:rsidR="00EE1A44">
        <w:rPr>
          <w:rFonts w:ascii="Times New Roman" w:hAnsi="Times New Roman"/>
          <w:sz w:val="24"/>
          <w:lang w:val="ru-RU"/>
        </w:rPr>
        <w:t xml:space="preserve"> П</w:t>
      </w:r>
      <w:r>
        <w:rPr>
          <w:rFonts w:ascii="Times New Roman" w:hAnsi="Times New Roman"/>
          <w:sz w:val="24"/>
          <w:lang w:val="ru-RU"/>
        </w:rPr>
        <w:t xml:space="preserve">оложение </w:t>
      </w:r>
      <w:r w:rsidR="00EE1A44" w:rsidRPr="001E0DB1">
        <w:rPr>
          <w:rFonts w:ascii="Times New Roman" w:hAnsi="Times New Roman"/>
          <w:sz w:val="24"/>
          <w:lang w:val="ru-RU"/>
        </w:rPr>
        <w:t>устанавливает п</w:t>
      </w:r>
      <w:r>
        <w:rPr>
          <w:rFonts w:ascii="Times New Roman" w:hAnsi="Times New Roman"/>
          <w:sz w:val="24"/>
          <w:lang w:val="ru-RU"/>
        </w:rPr>
        <w:t xml:space="preserve">орядок </w:t>
      </w:r>
      <w:r w:rsidR="00EE1A44" w:rsidRPr="001E0DB1">
        <w:rPr>
          <w:rFonts w:ascii="Times New Roman" w:hAnsi="Times New Roman"/>
          <w:sz w:val="24"/>
          <w:lang w:val="ru-RU"/>
        </w:rPr>
        <w:t xml:space="preserve"> проведения государственной итоговой аттестации</w:t>
      </w:r>
      <w:r>
        <w:rPr>
          <w:rFonts w:ascii="Times New Roman" w:hAnsi="Times New Roman"/>
          <w:sz w:val="24"/>
          <w:lang w:val="ru-RU"/>
        </w:rPr>
        <w:t xml:space="preserve"> обучающихся</w:t>
      </w:r>
      <w:r w:rsidR="00EE1A44" w:rsidRPr="001E0DB1">
        <w:rPr>
          <w:rFonts w:ascii="Times New Roman" w:hAnsi="Times New Roman"/>
          <w:sz w:val="24"/>
          <w:lang w:val="ru-RU"/>
        </w:rPr>
        <w:t>, завершающих освоение основных профессиональных образовательных программ среднего профессионального образования,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</w:t>
      </w:r>
      <w:proofErr w:type="gramEnd"/>
      <w:r w:rsidR="00EE1A44" w:rsidRPr="001E0DB1">
        <w:rPr>
          <w:rFonts w:ascii="Times New Roman" w:hAnsi="Times New Roman"/>
          <w:sz w:val="24"/>
          <w:lang w:val="ru-RU"/>
        </w:rPr>
        <w:t xml:space="preserve">, а также особенности проведения государственной итоговой аттестации для выпускников из числа лиц с ограниченными возможностями здоровья в </w:t>
      </w:r>
      <w:r>
        <w:rPr>
          <w:rFonts w:ascii="Times New Roman" w:hAnsi="Times New Roman"/>
          <w:sz w:val="24"/>
          <w:lang w:val="ru-RU"/>
        </w:rPr>
        <w:t>краевом г</w:t>
      </w:r>
      <w:r w:rsidR="00EE1A44" w:rsidRPr="001E0DB1">
        <w:rPr>
          <w:rFonts w:ascii="Times New Roman" w:hAnsi="Times New Roman"/>
          <w:sz w:val="24"/>
          <w:lang w:val="ru-RU"/>
        </w:rPr>
        <w:t xml:space="preserve">осударственном </w:t>
      </w:r>
      <w:r>
        <w:rPr>
          <w:rFonts w:ascii="Times New Roman" w:hAnsi="Times New Roman"/>
          <w:sz w:val="24"/>
          <w:lang w:val="ru-RU"/>
        </w:rPr>
        <w:t xml:space="preserve">бюджетном профессиональном </w:t>
      </w:r>
      <w:r w:rsidR="00EE1A44" w:rsidRPr="001E0DB1">
        <w:rPr>
          <w:rFonts w:ascii="Times New Roman" w:hAnsi="Times New Roman"/>
          <w:sz w:val="24"/>
          <w:lang w:val="ru-RU"/>
        </w:rPr>
        <w:t xml:space="preserve">образовательном учреждении </w:t>
      </w:r>
      <w:r>
        <w:rPr>
          <w:rFonts w:ascii="Times New Roman" w:hAnsi="Times New Roman"/>
          <w:sz w:val="24"/>
          <w:lang w:val="ru-RU"/>
        </w:rPr>
        <w:t xml:space="preserve">«Троицкий агротехнический техникум» </w:t>
      </w:r>
      <w:r w:rsidR="00EE1A44" w:rsidRPr="001E0DB1">
        <w:rPr>
          <w:rFonts w:ascii="Times New Roman" w:hAnsi="Times New Roman"/>
          <w:sz w:val="24"/>
          <w:lang w:val="ru-RU"/>
        </w:rPr>
        <w:t>(далее</w:t>
      </w:r>
      <w:r>
        <w:rPr>
          <w:rFonts w:ascii="Times New Roman" w:hAnsi="Times New Roman"/>
          <w:sz w:val="24"/>
          <w:lang w:val="ru-RU"/>
        </w:rPr>
        <w:t xml:space="preserve"> Техникум</w:t>
      </w:r>
      <w:r w:rsidR="00EE1A44" w:rsidRPr="001E0DB1">
        <w:rPr>
          <w:rFonts w:ascii="Times New Roman" w:hAnsi="Times New Roman"/>
          <w:sz w:val="24"/>
          <w:lang w:val="ru-RU"/>
        </w:rPr>
        <w:t>).</w:t>
      </w:r>
    </w:p>
    <w:p w:rsidR="00F447BC" w:rsidRPr="001E0DB1" w:rsidRDefault="00EE1A44">
      <w:pPr>
        <w:pStyle w:val="a4"/>
        <w:numPr>
          <w:ilvl w:val="0"/>
          <w:numId w:val="5"/>
        </w:numPr>
        <w:tabs>
          <w:tab w:val="left" w:pos="1518"/>
        </w:tabs>
        <w:ind w:left="1517" w:hanging="8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Порядок разработан в соответствии</w:t>
      </w:r>
      <w:r w:rsidRPr="001E0DB1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gramStart"/>
      <w:r w:rsidRPr="001E0DB1">
        <w:rPr>
          <w:rFonts w:ascii="Times New Roman" w:hAnsi="Times New Roman"/>
          <w:sz w:val="24"/>
          <w:lang w:val="ru-RU"/>
        </w:rPr>
        <w:t>с</w:t>
      </w:r>
      <w:proofErr w:type="gramEnd"/>
      <w:r w:rsidRPr="001E0DB1">
        <w:rPr>
          <w:rFonts w:ascii="Times New Roman" w:hAnsi="Times New Roman"/>
          <w:sz w:val="24"/>
          <w:lang w:val="ru-RU"/>
        </w:rPr>
        <w:t>:</w:t>
      </w:r>
    </w:p>
    <w:p w:rsidR="00F447BC" w:rsidRPr="001E0DB1" w:rsidRDefault="00EE1A44">
      <w:pPr>
        <w:pStyle w:val="a4"/>
        <w:numPr>
          <w:ilvl w:val="0"/>
          <w:numId w:val="4"/>
        </w:numPr>
        <w:tabs>
          <w:tab w:val="left" w:pos="15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Федеральным законом "Об образовании в Российской</w:t>
      </w:r>
      <w:r w:rsidRPr="001E0DB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Федерации";</w:t>
      </w:r>
    </w:p>
    <w:p w:rsidR="00F447BC" w:rsidRPr="001E0DB1" w:rsidRDefault="00EE1A44">
      <w:pPr>
        <w:pStyle w:val="a4"/>
        <w:numPr>
          <w:ilvl w:val="0"/>
          <w:numId w:val="4"/>
        </w:numPr>
        <w:tabs>
          <w:tab w:val="left" w:pos="1518"/>
        </w:tabs>
        <w:spacing w:before="1"/>
        <w:ind w:right="104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1E0DB1">
        <w:rPr>
          <w:rFonts w:ascii="Times New Roman" w:hAnsi="Times New Roman"/>
          <w:lang w:val="ru-RU"/>
        </w:rPr>
        <w:t xml:space="preserve">Приказом Министерства образования и науки Российской Федерации от 16 августа 2013 г. </w:t>
      </w:r>
      <w:r>
        <w:rPr>
          <w:rFonts w:ascii="Times New Roman" w:hAnsi="Times New Roman"/>
        </w:rPr>
        <w:t>N</w:t>
      </w:r>
      <w:r w:rsidRPr="001E0DB1">
        <w:rPr>
          <w:rFonts w:ascii="Times New Roman" w:hAnsi="Times New Roman"/>
          <w:lang w:val="ru-RU"/>
        </w:rPr>
        <w:t xml:space="preserve"> 968 </w:t>
      </w:r>
      <w:r w:rsidRPr="001E0DB1">
        <w:rPr>
          <w:rFonts w:ascii="Times New Roman" w:hAnsi="Times New Roman"/>
          <w:spacing w:val="-3"/>
          <w:lang w:val="ru-RU"/>
        </w:rPr>
        <w:t xml:space="preserve">«Об </w:t>
      </w:r>
      <w:r w:rsidRPr="001E0DB1">
        <w:rPr>
          <w:rFonts w:ascii="Times New Roman" w:hAnsi="Times New Roman"/>
          <w:lang w:val="ru-RU"/>
        </w:rPr>
        <w:t>утверждении порядка и проведения государственной итоговой аттестации по образовательным программам среднего профессионального</w:t>
      </w:r>
      <w:r w:rsidRPr="001E0DB1">
        <w:rPr>
          <w:rFonts w:ascii="Times New Roman" w:hAnsi="Times New Roman"/>
          <w:spacing w:val="-27"/>
          <w:lang w:val="ru-RU"/>
        </w:rPr>
        <w:t xml:space="preserve"> </w:t>
      </w:r>
      <w:r w:rsidRPr="001E0DB1">
        <w:rPr>
          <w:rFonts w:ascii="Times New Roman" w:hAnsi="Times New Roman"/>
          <w:lang w:val="ru-RU"/>
        </w:rPr>
        <w:t>образования»;</w:t>
      </w:r>
    </w:p>
    <w:p w:rsidR="00F447BC" w:rsidRDefault="00EE1A44">
      <w:pPr>
        <w:pStyle w:val="a4"/>
        <w:numPr>
          <w:ilvl w:val="0"/>
          <w:numId w:val="4"/>
        </w:numPr>
        <w:tabs>
          <w:tab w:val="left" w:pos="1518"/>
        </w:tabs>
        <w:spacing w:line="276" w:lineRule="exact"/>
        <w:ind w:left="1517" w:hanging="8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Уставом</w:t>
      </w:r>
      <w:proofErr w:type="spellEnd"/>
      <w:r w:rsidR="00145247">
        <w:rPr>
          <w:rFonts w:ascii="Times New Roman" w:hAnsi="Times New Roman"/>
          <w:sz w:val="24"/>
          <w:lang w:val="ru-RU"/>
        </w:rPr>
        <w:t xml:space="preserve"> Техникума</w:t>
      </w:r>
      <w:r>
        <w:rPr>
          <w:rFonts w:ascii="Times New Roman" w:hAnsi="Times New Roman"/>
          <w:sz w:val="24"/>
        </w:rPr>
        <w:t>.</w:t>
      </w:r>
    </w:p>
    <w:p w:rsidR="00F447BC" w:rsidRPr="001E0DB1" w:rsidRDefault="00EE1A44">
      <w:pPr>
        <w:pStyle w:val="a4"/>
        <w:numPr>
          <w:ilvl w:val="0"/>
          <w:numId w:val="5"/>
        </w:numPr>
        <w:tabs>
          <w:tab w:val="left" w:pos="1136"/>
        </w:tabs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 xml:space="preserve">С целью обеспечения проведения государственной итоговой аттестации по образовательным программам среднего профессионального образования </w:t>
      </w:r>
      <w:r w:rsidR="00145247">
        <w:rPr>
          <w:rFonts w:ascii="Times New Roman" w:hAnsi="Times New Roman"/>
          <w:sz w:val="24"/>
          <w:lang w:val="ru-RU"/>
        </w:rPr>
        <w:t xml:space="preserve">Техникум </w:t>
      </w:r>
      <w:r w:rsidRPr="001E0DB1">
        <w:rPr>
          <w:rFonts w:ascii="Times New Roman" w:hAnsi="Times New Roman"/>
          <w:sz w:val="24"/>
          <w:lang w:val="ru-RU"/>
        </w:rPr>
        <w:t>использует необходимые для ее организации</w:t>
      </w:r>
      <w:r w:rsidRPr="001E0DB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средства.</w:t>
      </w:r>
    </w:p>
    <w:p w:rsidR="00F447BC" w:rsidRPr="001E0DB1" w:rsidRDefault="00EE1A44">
      <w:pPr>
        <w:pStyle w:val="a4"/>
        <w:numPr>
          <w:ilvl w:val="0"/>
          <w:numId w:val="5"/>
        </w:numPr>
        <w:tabs>
          <w:tab w:val="left" w:pos="932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</w:t>
      </w:r>
      <w:r w:rsidRPr="001E0DB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связи.</w:t>
      </w:r>
    </w:p>
    <w:p w:rsidR="00F447BC" w:rsidRPr="001E0DB1" w:rsidRDefault="00F447B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47BC" w:rsidRPr="004A0504" w:rsidRDefault="00EE1A44" w:rsidP="004A0504">
      <w:pPr>
        <w:pStyle w:val="11"/>
        <w:ind w:left="2158"/>
        <w:rPr>
          <w:b w:val="0"/>
          <w:bCs w:val="0"/>
          <w:lang w:val="ru-RU"/>
        </w:rPr>
      </w:pPr>
      <w:bookmarkStart w:id="2" w:name="II._Государственная_экзаменационная_коми"/>
      <w:bookmarkEnd w:id="2"/>
      <w:r>
        <w:t xml:space="preserve">II. </w:t>
      </w:r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экзаменационная</w:t>
      </w:r>
      <w:proofErr w:type="spellEnd"/>
      <w:r>
        <w:rPr>
          <w:spacing w:val="-17"/>
        </w:rPr>
        <w:t xml:space="preserve"> </w:t>
      </w:r>
      <w:proofErr w:type="spellStart"/>
      <w:r>
        <w:t>комиссия</w:t>
      </w:r>
      <w:proofErr w:type="spellEnd"/>
    </w:p>
    <w:p w:rsidR="00F447BC" w:rsidRPr="001E0DB1" w:rsidRDefault="00EE1A44">
      <w:pPr>
        <w:pStyle w:val="a4"/>
        <w:numPr>
          <w:ilvl w:val="0"/>
          <w:numId w:val="5"/>
        </w:numPr>
        <w:tabs>
          <w:tab w:val="left" w:pos="1096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В целях определения соо</w:t>
      </w:r>
      <w:r w:rsidR="004A0504">
        <w:rPr>
          <w:rFonts w:ascii="Times New Roman" w:hAnsi="Times New Roman"/>
          <w:sz w:val="24"/>
          <w:lang w:val="ru-RU"/>
        </w:rPr>
        <w:t xml:space="preserve">тветствия результатов освоения обучающимися </w:t>
      </w:r>
      <w:r w:rsidRPr="001E0DB1">
        <w:rPr>
          <w:rFonts w:ascii="Times New Roman" w:hAnsi="Times New Roman"/>
          <w:sz w:val="24"/>
          <w:lang w:val="ru-RU"/>
        </w:rPr>
        <w:t xml:space="preserve">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</w:t>
      </w:r>
      <w:r w:rsidR="00145247">
        <w:rPr>
          <w:rFonts w:ascii="Times New Roman" w:hAnsi="Times New Roman"/>
          <w:sz w:val="24"/>
          <w:lang w:val="ru-RU"/>
        </w:rPr>
        <w:t xml:space="preserve"> Техникумом </w:t>
      </w:r>
      <w:r w:rsidRPr="001E0DB1">
        <w:rPr>
          <w:rFonts w:ascii="Times New Roman" w:hAnsi="Times New Roman"/>
          <w:sz w:val="24"/>
          <w:lang w:val="ru-RU"/>
        </w:rPr>
        <w:t>по каждой образовательной</w:t>
      </w:r>
      <w:r w:rsidRPr="001E0DB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программе.</w:t>
      </w:r>
    </w:p>
    <w:p w:rsidR="00F447BC" w:rsidRPr="001E0DB1" w:rsidRDefault="00EE1A44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 их объединений по профилю подготовки</w:t>
      </w:r>
      <w:r w:rsidRPr="001E0DB1">
        <w:rPr>
          <w:spacing w:val="-14"/>
          <w:lang w:val="ru-RU"/>
        </w:rPr>
        <w:t xml:space="preserve"> </w:t>
      </w:r>
      <w:r w:rsidRPr="001E0DB1">
        <w:rPr>
          <w:lang w:val="ru-RU"/>
        </w:rPr>
        <w:t>выпускников.</w:t>
      </w:r>
    </w:p>
    <w:p w:rsidR="00F447BC" w:rsidRPr="001E0DB1" w:rsidRDefault="00EE1A44">
      <w:pPr>
        <w:pStyle w:val="a3"/>
        <w:ind w:right="109"/>
        <w:jc w:val="both"/>
        <w:rPr>
          <w:lang w:val="ru-RU"/>
        </w:rPr>
      </w:pPr>
      <w:r w:rsidRPr="001E0DB1">
        <w:rPr>
          <w:lang w:val="ru-RU"/>
        </w:rPr>
        <w:t>Состав государственной экзаменационной комиссии утверждается Приказом директора</w:t>
      </w:r>
      <w:r w:rsidRPr="001E0DB1">
        <w:rPr>
          <w:spacing w:val="-4"/>
          <w:lang w:val="ru-RU"/>
        </w:rPr>
        <w:t xml:space="preserve"> </w:t>
      </w:r>
      <w:r w:rsidR="00145247">
        <w:rPr>
          <w:lang w:val="ru-RU"/>
        </w:rPr>
        <w:t>Техникум</w:t>
      </w:r>
      <w:r w:rsidRPr="001E0DB1">
        <w:rPr>
          <w:lang w:val="ru-RU"/>
        </w:rPr>
        <w:t>а.</w:t>
      </w:r>
    </w:p>
    <w:p w:rsidR="00F447BC" w:rsidRPr="001E0DB1" w:rsidRDefault="00EE1A44">
      <w:pPr>
        <w:pStyle w:val="a4"/>
        <w:numPr>
          <w:ilvl w:val="0"/>
          <w:numId w:val="5"/>
        </w:numPr>
        <w:tabs>
          <w:tab w:val="left" w:pos="894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</w:t>
      </w:r>
      <w:r w:rsidRPr="001E0DB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выпускникам.</w:t>
      </w:r>
    </w:p>
    <w:p w:rsidR="00F447BC" w:rsidRPr="001E0DB1" w:rsidRDefault="00EE1A44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по представлению образовательной организации.</w:t>
      </w:r>
    </w:p>
    <w:p w:rsidR="00F447BC" w:rsidRPr="001E0DB1" w:rsidRDefault="00EE1A44" w:rsidP="00145247">
      <w:pPr>
        <w:pStyle w:val="a3"/>
        <w:ind w:right="110"/>
        <w:jc w:val="both"/>
        <w:rPr>
          <w:lang w:val="ru-RU"/>
        </w:rPr>
      </w:pPr>
      <w:r w:rsidRPr="001E0DB1">
        <w:rPr>
          <w:lang w:val="ru-RU"/>
        </w:rPr>
        <w:t xml:space="preserve">Председателем государственной экзаменационной комиссии </w:t>
      </w:r>
      <w:r w:rsidR="00145247">
        <w:rPr>
          <w:lang w:val="ru-RU"/>
        </w:rPr>
        <w:t xml:space="preserve">Техникума </w:t>
      </w:r>
      <w:r w:rsidRPr="001E0DB1">
        <w:rPr>
          <w:lang w:val="ru-RU"/>
        </w:rPr>
        <w:t>утверждается лицо, не работающее в нем, из</w:t>
      </w:r>
      <w:r w:rsidRPr="001E0DB1">
        <w:rPr>
          <w:spacing w:val="-5"/>
          <w:lang w:val="ru-RU"/>
        </w:rPr>
        <w:t xml:space="preserve"> </w:t>
      </w:r>
      <w:r w:rsidRPr="001E0DB1">
        <w:rPr>
          <w:lang w:val="ru-RU"/>
        </w:rPr>
        <w:t>числа:</w:t>
      </w:r>
    </w:p>
    <w:p w:rsidR="00145247" w:rsidRPr="001E0DB1" w:rsidRDefault="00EE1A44" w:rsidP="00145247">
      <w:pPr>
        <w:pStyle w:val="a3"/>
        <w:spacing w:before="46"/>
        <w:ind w:left="0" w:firstLine="641"/>
        <w:jc w:val="both"/>
        <w:rPr>
          <w:lang w:val="ru-RU"/>
        </w:rPr>
      </w:pPr>
      <w:r w:rsidRPr="001E0DB1">
        <w:rPr>
          <w:lang w:val="ru-RU"/>
        </w:rPr>
        <w:t xml:space="preserve">руководителей   или   заместителей   руководителей   организаций, </w:t>
      </w:r>
      <w:r w:rsidRPr="001E0DB1">
        <w:rPr>
          <w:spacing w:val="10"/>
          <w:lang w:val="ru-RU"/>
        </w:rPr>
        <w:t xml:space="preserve"> </w:t>
      </w:r>
      <w:r w:rsidRPr="001E0DB1">
        <w:rPr>
          <w:lang w:val="ru-RU"/>
        </w:rPr>
        <w:t>осуществляющих</w:t>
      </w:r>
      <w:r w:rsidR="00145247" w:rsidRPr="00145247">
        <w:rPr>
          <w:lang w:val="ru-RU"/>
        </w:rPr>
        <w:t xml:space="preserve"> </w:t>
      </w:r>
      <w:r w:rsidR="00145247" w:rsidRPr="001E0DB1">
        <w:rPr>
          <w:lang w:val="ru-RU"/>
        </w:rPr>
        <w:t>образовательную деятельность по профилю подготовки выпускников, имеющих ученую степень и (или) ученое</w:t>
      </w:r>
      <w:r w:rsidR="00145247" w:rsidRPr="001E0DB1">
        <w:rPr>
          <w:spacing w:val="-7"/>
          <w:lang w:val="ru-RU"/>
        </w:rPr>
        <w:t xml:space="preserve"> </w:t>
      </w:r>
      <w:r w:rsidR="00145247" w:rsidRPr="001E0DB1">
        <w:rPr>
          <w:lang w:val="ru-RU"/>
        </w:rPr>
        <w:t>звание;</w:t>
      </w:r>
    </w:p>
    <w:p w:rsidR="00145247" w:rsidRPr="001E0DB1" w:rsidRDefault="00145247" w:rsidP="00145247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</w:t>
      </w:r>
      <w:r w:rsidRPr="001E0DB1">
        <w:rPr>
          <w:spacing w:val="-11"/>
          <w:lang w:val="ru-RU"/>
        </w:rPr>
        <w:t xml:space="preserve"> </w:t>
      </w:r>
      <w:r w:rsidRPr="001E0DB1">
        <w:rPr>
          <w:lang w:val="ru-RU"/>
        </w:rPr>
        <w:t>категорию;</w:t>
      </w:r>
    </w:p>
    <w:p w:rsidR="00145247" w:rsidRPr="001E0DB1" w:rsidRDefault="00145247" w:rsidP="00145247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 xml:space="preserve">ведущих специалистов - представителей работодателей или их объединений по </w:t>
      </w:r>
      <w:r w:rsidRPr="001E0DB1">
        <w:rPr>
          <w:lang w:val="ru-RU"/>
        </w:rPr>
        <w:lastRenderedPageBreak/>
        <w:t>профилю подготовки</w:t>
      </w:r>
      <w:r w:rsidRPr="001E0DB1">
        <w:rPr>
          <w:spacing w:val="-9"/>
          <w:lang w:val="ru-RU"/>
        </w:rPr>
        <w:t xml:space="preserve"> </w:t>
      </w:r>
      <w:r w:rsidRPr="001E0DB1">
        <w:rPr>
          <w:lang w:val="ru-RU"/>
        </w:rPr>
        <w:t>выпускников.</w:t>
      </w:r>
    </w:p>
    <w:p w:rsidR="00145247" w:rsidRPr="001E0DB1" w:rsidRDefault="00145247" w:rsidP="00145247">
      <w:pPr>
        <w:pStyle w:val="a4"/>
        <w:numPr>
          <w:ilvl w:val="0"/>
          <w:numId w:val="5"/>
        </w:numPr>
        <w:tabs>
          <w:tab w:val="left" w:pos="949"/>
        </w:tabs>
        <w:ind w:right="10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 xml:space="preserve">Директор и заместитель директора по учебной работе </w:t>
      </w:r>
      <w:r>
        <w:rPr>
          <w:rFonts w:ascii="Times New Roman" w:hAnsi="Times New Roman"/>
          <w:sz w:val="24"/>
          <w:lang w:val="ru-RU"/>
        </w:rPr>
        <w:t xml:space="preserve">Техникума </w:t>
      </w:r>
      <w:r w:rsidRPr="001E0DB1">
        <w:rPr>
          <w:rFonts w:ascii="Times New Roman" w:hAnsi="Times New Roman"/>
          <w:sz w:val="24"/>
          <w:lang w:val="ru-RU"/>
        </w:rPr>
        <w:t>назначаются заместителями председателей государственных экзаменационных</w:t>
      </w:r>
      <w:r w:rsidRPr="001E0DB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комиссий.</w:t>
      </w:r>
    </w:p>
    <w:p w:rsidR="00145247" w:rsidRPr="001E0DB1" w:rsidRDefault="00145247" w:rsidP="00145247">
      <w:pPr>
        <w:pStyle w:val="a4"/>
        <w:numPr>
          <w:ilvl w:val="0"/>
          <w:numId w:val="5"/>
        </w:numPr>
        <w:tabs>
          <w:tab w:val="left" w:pos="1040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Государственная экзаменационная комиссия действует в течение одного календарного</w:t>
      </w:r>
      <w:r w:rsidRPr="001E0DB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года.</w:t>
      </w:r>
    </w:p>
    <w:p w:rsidR="00145247" w:rsidRPr="001E0DB1" w:rsidRDefault="00145247" w:rsidP="0014524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5247" w:rsidRPr="004A0504" w:rsidRDefault="00145247" w:rsidP="004A0504">
      <w:pPr>
        <w:pStyle w:val="11"/>
        <w:ind w:left="2062"/>
        <w:rPr>
          <w:b w:val="0"/>
          <w:bCs w:val="0"/>
          <w:lang w:val="ru-RU"/>
        </w:rPr>
      </w:pPr>
      <w:bookmarkStart w:id="3" w:name="III._Формы_государственной_итоговой_атте"/>
      <w:bookmarkEnd w:id="3"/>
      <w:r>
        <w:t xml:space="preserve">III.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итоговой</w:t>
      </w:r>
      <w:proofErr w:type="spellEnd"/>
      <w:r>
        <w:rPr>
          <w:spacing w:val="-14"/>
        </w:rPr>
        <w:t xml:space="preserve"> </w:t>
      </w:r>
      <w:proofErr w:type="spellStart"/>
      <w:r>
        <w:t>аттестации</w:t>
      </w:r>
      <w:proofErr w:type="spellEnd"/>
    </w:p>
    <w:p w:rsidR="00145247" w:rsidRPr="00145247" w:rsidRDefault="00145247" w:rsidP="00145247">
      <w:pPr>
        <w:pStyle w:val="a4"/>
        <w:numPr>
          <w:ilvl w:val="0"/>
          <w:numId w:val="5"/>
        </w:numPr>
        <w:tabs>
          <w:tab w:val="left" w:pos="906"/>
        </w:tabs>
        <w:ind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247">
        <w:rPr>
          <w:rFonts w:ascii="Times New Roman" w:hAnsi="Times New Roman" w:cs="Times New Roman"/>
          <w:sz w:val="24"/>
          <w:szCs w:val="24"/>
          <w:lang w:val="ru-RU"/>
        </w:rPr>
        <w:t>Формами государственной итоговой аттестации по образовательным программам среднего профессионального образования</w:t>
      </w:r>
      <w:r w:rsidRPr="001452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45247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824372" w:rsidRDefault="00824372" w:rsidP="00824372">
      <w:pPr>
        <w:pStyle w:val="a3"/>
        <w:ind w:left="641" w:right="21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145247" w:rsidRPr="00145247">
        <w:rPr>
          <w:rFonts w:cs="Times New Roman"/>
          <w:lang w:val="ru-RU"/>
        </w:rPr>
        <w:t xml:space="preserve">защита </w:t>
      </w:r>
      <w:r>
        <w:rPr>
          <w:rFonts w:cs="Times New Roman"/>
          <w:lang w:val="ru-RU"/>
        </w:rPr>
        <w:t xml:space="preserve">выпускной квалификационной </w:t>
      </w:r>
      <w:r w:rsidR="00145247" w:rsidRPr="00145247">
        <w:rPr>
          <w:rFonts w:cs="Times New Roman"/>
          <w:lang w:val="ru-RU"/>
        </w:rPr>
        <w:t>работы,</w:t>
      </w:r>
    </w:p>
    <w:p w:rsidR="00145247" w:rsidRPr="00145247" w:rsidRDefault="00145247" w:rsidP="00145247">
      <w:pPr>
        <w:pStyle w:val="a3"/>
        <w:ind w:left="641" w:right="4111" w:firstLine="0"/>
        <w:rPr>
          <w:rFonts w:cs="Times New Roman"/>
          <w:lang w:val="ru-RU"/>
        </w:rPr>
      </w:pPr>
      <w:r w:rsidRPr="00145247">
        <w:rPr>
          <w:rFonts w:cs="Times New Roman"/>
          <w:lang w:val="ru-RU"/>
        </w:rPr>
        <w:t xml:space="preserve"> </w:t>
      </w:r>
      <w:r w:rsidR="00824372">
        <w:rPr>
          <w:rFonts w:cs="Times New Roman"/>
          <w:lang w:val="ru-RU"/>
        </w:rPr>
        <w:t>-</w:t>
      </w:r>
      <w:r w:rsidRPr="00145247">
        <w:rPr>
          <w:rFonts w:cs="Times New Roman"/>
          <w:lang w:val="ru-RU"/>
        </w:rPr>
        <w:t>государственный</w:t>
      </w:r>
      <w:r w:rsidRPr="00145247">
        <w:rPr>
          <w:rFonts w:cs="Times New Roman"/>
          <w:spacing w:val="-5"/>
          <w:lang w:val="ru-RU"/>
        </w:rPr>
        <w:t xml:space="preserve"> </w:t>
      </w:r>
      <w:r w:rsidRPr="00145247">
        <w:rPr>
          <w:rFonts w:cs="Times New Roman"/>
          <w:lang w:val="ru-RU"/>
        </w:rPr>
        <w:t>экзамен.</w:t>
      </w:r>
    </w:p>
    <w:p w:rsidR="00145247" w:rsidRPr="00145247" w:rsidRDefault="00145247" w:rsidP="00145247">
      <w:pPr>
        <w:pStyle w:val="a4"/>
        <w:numPr>
          <w:ilvl w:val="0"/>
          <w:numId w:val="5"/>
        </w:numPr>
        <w:tabs>
          <w:tab w:val="left" w:pos="1216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247">
        <w:rPr>
          <w:rFonts w:ascii="Times New Roman" w:hAnsi="Times New Roman" w:cs="Times New Roman"/>
          <w:sz w:val="24"/>
          <w:szCs w:val="24"/>
          <w:lang w:val="ru-RU"/>
        </w:rPr>
        <w:t>Выпускная квалификационная работа способствует систематизации и закреплению знаний выпускника по специальности (профессии) при решении конкретных задач, а также выяснению уровня подготовки выпускника к самостоятельной</w:t>
      </w:r>
      <w:r w:rsidRPr="0014524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45247">
        <w:rPr>
          <w:rFonts w:ascii="Times New Roman" w:hAnsi="Times New Roman" w:cs="Times New Roman"/>
          <w:sz w:val="24"/>
          <w:szCs w:val="24"/>
          <w:lang w:val="ru-RU"/>
        </w:rPr>
        <w:t>работе.</w:t>
      </w:r>
    </w:p>
    <w:p w:rsidR="00145247" w:rsidRPr="00824372" w:rsidRDefault="00145247" w:rsidP="00824372">
      <w:pPr>
        <w:pStyle w:val="a4"/>
        <w:numPr>
          <w:ilvl w:val="0"/>
          <w:numId w:val="5"/>
        </w:numPr>
        <w:tabs>
          <w:tab w:val="left" w:pos="1129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247">
        <w:rPr>
          <w:rFonts w:ascii="Times New Roman" w:hAnsi="Times New Roman" w:cs="Times New Roman"/>
          <w:sz w:val="24"/>
          <w:szCs w:val="24"/>
          <w:lang w:val="ru-RU"/>
        </w:rPr>
        <w:t>Итоговая государственная аттестация выпускника техникума состоит из одного или нескольких аттестационных испытаний следующих</w:t>
      </w:r>
      <w:r w:rsidRPr="001452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45247">
        <w:rPr>
          <w:rFonts w:ascii="Times New Roman" w:hAnsi="Times New Roman" w:cs="Times New Roman"/>
          <w:sz w:val="24"/>
          <w:szCs w:val="24"/>
          <w:lang w:val="ru-RU"/>
        </w:rPr>
        <w:t>видов:</w:t>
      </w:r>
    </w:p>
    <w:p w:rsidR="00145247" w:rsidRPr="00824372" w:rsidRDefault="00145247" w:rsidP="00824372">
      <w:pPr>
        <w:pStyle w:val="a4"/>
        <w:numPr>
          <w:ilvl w:val="1"/>
          <w:numId w:val="5"/>
        </w:numPr>
        <w:tabs>
          <w:tab w:val="left" w:pos="1168"/>
        </w:tabs>
        <w:spacing w:before="23"/>
        <w:ind w:right="155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Защита выпускной квалификационной работы (дипломная работа) – </w:t>
      </w:r>
      <w:r w:rsidR="00824372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Экономика и бухгалтерский учет (по отраслям), Гостиничный сервис.</w:t>
      </w:r>
    </w:p>
    <w:p w:rsidR="00145247" w:rsidRPr="00824372" w:rsidRDefault="00145247" w:rsidP="00824372">
      <w:pPr>
        <w:pStyle w:val="a4"/>
        <w:numPr>
          <w:ilvl w:val="1"/>
          <w:numId w:val="5"/>
        </w:numPr>
        <w:tabs>
          <w:tab w:val="left" w:pos="1168"/>
        </w:tabs>
        <w:ind w:right="152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72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 экзамен </w:t>
      </w:r>
      <w:r w:rsidR="00824372">
        <w:rPr>
          <w:rFonts w:ascii="Times New Roman" w:hAnsi="Times New Roman" w:cs="Times New Roman"/>
          <w:sz w:val="24"/>
          <w:szCs w:val="24"/>
          <w:lang w:val="ru-RU"/>
        </w:rPr>
        <w:t>– Профессиональное обучение (по отраслям).</w:t>
      </w:r>
    </w:p>
    <w:p w:rsidR="00145247" w:rsidRPr="00824372" w:rsidRDefault="00145247" w:rsidP="00824372">
      <w:pPr>
        <w:pStyle w:val="a4"/>
        <w:numPr>
          <w:ilvl w:val="1"/>
          <w:numId w:val="5"/>
        </w:numPr>
        <w:tabs>
          <w:tab w:val="left" w:pos="1168"/>
        </w:tabs>
        <w:spacing w:before="6"/>
        <w:ind w:right="155" w:hanging="3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372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выпускной квалифика</w:t>
      </w:r>
      <w:r w:rsidR="00824372">
        <w:rPr>
          <w:rFonts w:ascii="Times New Roman" w:eastAsia="Times New Roman" w:hAnsi="Times New Roman" w:cs="Times New Roman"/>
          <w:sz w:val="24"/>
          <w:szCs w:val="24"/>
          <w:lang w:val="ru-RU"/>
        </w:rPr>
        <w:t>ционной работы (дипломный проект</w:t>
      </w:r>
      <w:r w:rsidRPr="00824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– </w:t>
      </w:r>
      <w:r w:rsidR="00824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Строительство и эксплуатация зданий и сооружений, </w:t>
      </w:r>
      <w:r w:rsidR="00824372" w:rsidRPr="008243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372">
        <w:rPr>
          <w:rFonts w:ascii="Times New Roman" w:hAnsi="Times New Roman" w:cs="Times New Roman"/>
          <w:sz w:val="24"/>
          <w:szCs w:val="24"/>
          <w:lang w:val="ru-RU"/>
        </w:rPr>
        <w:t>Профессиональное обучение (по отраслям), Техническое обслуживание и ремонт автомобильного транспорта</w:t>
      </w:r>
      <w:r w:rsidR="00824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145247" w:rsidRPr="005F6905" w:rsidRDefault="00145247" w:rsidP="005F690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4372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выпускной квалифика</w:t>
      </w:r>
      <w:r w:rsidR="00824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ционной работы </w:t>
      </w:r>
      <w:r w:rsidR="00824372" w:rsidRPr="000317A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0317A5" w:rsidRPr="000317A5">
        <w:rPr>
          <w:rFonts w:ascii="Times New Roman" w:hAnsi="Times New Roman" w:cs="Times New Roman"/>
          <w:sz w:val="24"/>
          <w:szCs w:val="24"/>
          <w:lang w:val="ru-RU"/>
        </w:rPr>
        <w:t>Выпускная практическая квалификационная работа и письменная  экзаменационная работа</w:t>
      </w:r>
      <w:r w:rsidRPr="000317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EF2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EF2397" w:rsidRPr="00EF2397">
        <w:rPr>
          <w:rFonts w:ascii="Times New Roman" w:eastAsia="Calibri" w:hAnsi="Times New Roman" w:cs="Times New Roman"/>
          <w:sz w:val="24"/>
          <w:szCs w:val="24"/>
          <w:lang w:val="ru-RU"/>
        </w:rPr>
        <w:t>Тракторист-машинист сельскохозяйственного производства; Продавец, контролер-кассир</w:t>
      </w:r>
      <w:r w:rsidR="00EF239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45247" w:rsidRPr="001E0DB1" w:rsidRDefault="00145247" w:rsidP="00145247">
      <w:pPr>
        <w:pStyle w:val="a4"/>
        <w:numPr>
          <w:ilvl w:val="0"/>
          <w:numId w:val="5"/>
        </w:numPr>
        <w:tabs>
          <w:tab w:val="left" w:pos="1016"/>
        </w:tabs>
        <w:ind w:right="1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Темы выпускных квалификационных работ определяются</w:t>
      </w:r>
      <w:r w:rsidR="00685D24">
        <w:rPr>
          <w:rFonts w:ascii="Times New Roman" w:hAnsi="Times New Roman"/>
          <w:sz w:val="24"/>
          <w:lang w:val="ru-RU"/>
        </w:rPr>
        <w:t xml:space="preserve"> Техникумом</w:t>
      </w:r>
      <w:r w:rsidRPr="001E0DB1">
        <w:rPr>
          <w:rFonts w:ascii="Times New Roman" w:hAnsi="Times New Roman"/>
          <w:sz w:val="24"/>
          <w:lang w:val="ru-RU"/>
        </w:rPr>
        <w:t xml:space="preserve">. </w:t>
      </w:r>
      <w:proofErr w:type="gramStart"/>
      <w:r w:rsidR="00685D24">
        <w:rPr>
          <w:rFonts w:ascii="Times New Roman" w:hAnsi="Times New Roman"/>
          <w:sz w:val="24"/>
          <w:lang w:val="ru-RU"/>
        </w:rPr>
        <w:t>Обучающемуся</w:t>
      </w:r>
      <w:proofErr w:type="gramEnd"/>
      <w:r w:rsidR="00685D24">
        <w:rPr>
          <w:rFonts w:ascii="Times New Roman" w:hAnsi="Times New Roman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</w:t>
      </w:r>
      <w:r w:rsidRPr="001E0DB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образования.</w:t>
      </w:r>
    </w:p>
    <w:p w:rsidR="00145247" w:rsidRPr="001E0DB1" w:rsidRDefault="00145247" w:rsidP="00145247">
      <w:pPr>
        <w:pStyle w:val="a3"/>
        <w:ind w:right="111"/>
        <w:jc w:val="both"/>
        <w:rPr>
          <w:lang w:val="ru-RU"/>
        </w:rPr>
      </w:pPr>
      <w:r w:rsidRPr="001E0DB1">
        <w:rPr>
          <w:lang w:val="ru-RU"/>
        </w:rPr>
        <w:t>Для подготовки выпускной квалификационной работы студенту назначается руководитель и, при необходимости,</w:t>
      </w:r>
      <w:r w:rsidRPr="001E0DB1">
        <w:rPr>
          <w:spacing w:val="-15"/>
          <w:lang w:val="ru-RU"/>
        </w:rPr>
        <w:t xml:space="preserve"> </w:t>
      </w:r>
      <w:r w:rsidRPr="001E0DB1">
        <w:rPr>
          <w:lang w:val="ru-RU"/>
        </w:rPr>
        <w:t>консультанты.</w:t>
      </w:r>
    </w:p>
    <w:p w:rsidR="00145247" w:rsidRPr="001E0DB1" w:rsidRDefault="00145247" w:rsidP="00145247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 актом образовательной</w:t>
      </w:r>
      <w:r w:rsidRPr="001E0DB1">
        <w:rPr>
          <w:spacing w:val="-4"/>
          <w:lang w:val="ru-RU"/>
        </w:rPr>
        <w:t xml:space="preserve"> </w:t>
      </w:r>
      <w:r w:rsidRPr="001E0DB1">
        <w:rPr>
          <w:lang w:val="ru-RU"/>
        </w:rPr>
        <w:t>организации.</w:t>
      </w:r>
    </w:p>
    <w:p w:rsidR="00145247" w:rsidRPr="001E0DB1" w:rsidRDefault="00145247" w:rsidP="00145247">
      <w:pPr>
        <w:pStyle w:val="a4"/>
        <w:numPr>
          <w:ilvl w:val="0"/>
          <w:numId w:val="5"/>
        </w:numPr>
        <w:tabs>
          <w:tab w:val="left" w:pos="1141"/>
        </w:tabs>
        <w:ind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E0DB1">
        <w:rPr>
          <w:rFonts w:ascii="Times New Roman" w:hAnsi="Times New Roman"/>
          <w:sz w:val="24"/>
          <w:lang w:val="ru-RU"/>
        </w:rPr>
        <w:t>Государственный экзамен по отдельной дисциплине</w:t>
      </w:r>
      <w:r w:rsidR="004A0504">
        <w:rPr>
          <w:rFonts w:ascii="Times New Roman" w:hAnsi="Times New Roman"/>
          <w:sz w:val="24"/>
          <w:lang w:val="ru-RU"/>
        </w:rPr>
        <w:t>/модулю</w:t>
      </w:r>
      <w:r w:rsidRPr="001E0DB1">
        <w:rPr>
          <w:rFonts w:ascii="Times New Roman" w:hAnsi="Times New Roman"/>
          <w:sz w:val="24"/>
          <w:lang w:val="ru-RU"/>
        </w:rPr>
        <w:t xml:space="preserve"> определяет уровень освоения студентом материала, предусмотренного учебным планом, и охватывает минимальное содержание данной дисциплины</w:t>
      </w:r>
      <w:r w:rsidR="004A0504">
        <w:rPr>
          <w:rFonts w:ascii="Times New Roman" w:hAnsi="Times New Roman"/>
          <w:sz w:val="24"/>
          <w:lang w:val="ru-RU"/>
        </w:rPr>
        <w:t>/модуля</w:t>
      </w:r>
      <w:r w:rsidRPr="001E0DB1">
        <w:rPr>
          <w:rFonts w:ascii="Times New Roman" w:hAnsi="Times New Roman"/>
          <w:sz w:val="24"/>
          <w:lang w:val="ru-RU"/>
        </w:rPr>
        <w:t>, установленное соответствующим федеральным государственным образовательным стандартом среднего  профессионального</w:t>
      </w:r>
      <w:r w:rsidRPr="001E0DB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образования.</w:t>
      </w:r>
      <w:proofErr w:type="gramEnd"/>
    </w:p>
    <w:p w:rsidR="00145247" w:rsidRPr="001E0DB1" w:rsidRDefault="00145247" w:rsidP="00145247">
      <w:pPr>
        <w:pStyle w:val="a4"/>
        <w:numPr>
          <w:ilvl w:val="0"/>
          <w:numId w:val="5"/>
        </w:numPr>
        <w:tabs>
          <w:tab w:val="left" w:pos="1093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образовательной организацией по</w:t>
      </w:r>
      <w:r w:rsidR="004A0504">
        <w:rPr>
          <w:rFonts w:ascii="Times New Roman" w:hAnsi="Times New Roman"/>
          <w:sz w:val="24"/>
          <w:lang w:val="ru-RU"/>
        </w:rPr>
        <w:t>сле их обсуждения на заседании методического</w:t>
      </w:r>
      <w:r w:rsidRPr="001E0DB1">
        <w:rPr>
          <w:rFonts w:ascii="Times New Roman" w:hAnsi="Times New Roman"/>
          <w:sz w:val="24"/>
          <w:lang w:val="ru-RU"/>
        </w:rPr>
        <w:t xml:space="preserve"> совета образовательной организации с участием председателей государственных экзаменационных</w:t>
      </w:r>
      <w:r w:rsidRPr="001E0DB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комиссий.</w:t>
      </w:r>
    </w:p>
    <w:p w:rsidR="00145247" w:rsidRPr="001E0DB1" w:rsidRDefault="00145247" w:rsidP="00145247">
      <w:pPr>
        <w:pStyle w:val="a3"/>
        <w:ind w:left="809" w:firstLine="0"/>
        <w:rPr>
          <w:lang w:val="ru-RU"/>
        </w:rPr>
      </w:pPr>
      <w:r w:rsidRPr="001E0DB1">
        <w:rPr>
          <w:lang w:val="ru-RU"/>
        </w:rPr>
        <w:t>При разработке программы итоговой государственной аттестации</w:t>
      </w:r>
      <w:r w:rsidRPr="001E0DB1">
        <w:rPr>
          <w:spacing w:val="-14"/>
          <w:lang w:val="ru-RU"/>
        </w:rPr>
        <w:t xml:space="preserve"> </w:t>
      </w:r>
      <w:r w:rsidRPr="001E0DB1">
        <w:rPr>
          <w:lang w:val="ru-RU"/>
        </w:rPr>
        <w:t>определяются:</w:t>
      </w:r>
    </w:p>
    <w:p w:rsidR="00145247" w:rsidRPr="001E0DB1" w:rsidRDefault="00145247" w:rsidP="00145247">
      <w:pPr>
        <w:pStyle w:val="a4"/>
        <w:numPr>
          <w:ilvl w:val="0"/>
          <w:numId w:val="3"/>
        </w:numPr>
        <w:tabs>
          <w:tab w:val="left" w:pos="913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проведения итоговой государственной аттестации – 02 - 22</w:t>
      </w:r>
      <w:r w:rsidRPr="001E0DB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E0DB1">
        <w:rPr>
          <w:rFonts w:ascii="Times New Roman" w:eastAsia="Times New Roman" w:hAnsi="Times New Roman" w:cs="Times New Roman"/>
          <w:sz w:val="24"/>
          <w:szCs w:val="24"/>
          <w:lang w:val="ru-RU"/>
        </w:rPr>
        <w:t>июня;</w:t>
      </w:r>
    </w:p>
    <w:p w:rsidR="00145247" w:rsidRDefault="00145247" w:rsidP="00145247">
      <w:pPr>
        <w:pStyle w:val="a4"/>
        <w:numPr>
          <w:ilvl w:val="0"/>
          <w:numId w:val="3"/>
        </w:numPr>
        <w:tabs>
          <w:tab w:val="left" w:pos="913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формы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итоговой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государственной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аттестации</w:t>
      </w:r>
      <w:proofErr w:type="spellEnd"/>
    </w:p>
    <w:p w:rsidR="00145247" w:rsidRPr="001E0DB1" w:rsidRDefault="00145247" w:rsidP="00145247">
      <w:pPr>
        <w:pStyle w:val="a4"/>
        <w:numPr>
          <w:ilvl w:val="0"/>
          <w:numId w:val="3"/>
        </w:numPr>
        <w:tabs>
          <w:tab w:val="left" w:pos="913"/>
        </w:tabs>
        <w:spacing w:before="21" w:line="274" w:lineRule="exact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критерии оценки уровня и качества подготовки выпускника разработаны и указаны в Программах Государственной аттестации по</w:t>
      </w:r>
      <w:r w:rsidRPr="001E0DB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специальностям</w:t>
      </w:r>
      <w:r w:rsidR="004A0504">
        <w:rPr>
          <w:rFonts w:ascii="Times New Roman" w:hAnsi="Times New Roman"/>
          <w:sz w:val="24"/>
          <w:lang w:val="ru-RU"/>
        </w:rPr>
        <w:t xml:space="preserve"> (профессиям)</w:t>
      </w:r>
      <w:r w:rsidRPr="001E0DB1">
        <w:rPr>
          <w:rFonts w:ascii="Times New Roman" w:hAnsi="Times New Roman"/>
          <w:sz w:val="24"/>
          <w:lang w:val="ru-RU"/>
        </w:rPr>
        <w:t>.</w:t>
      </w:r>
    </w:p>
    <w:p w:rsidR="00276B2D" w:rsidRPr="004A0504" w:rsidRDefault="00276B2D" w:rsidP="00276B2D">
      <w:pPr>
        <w:pStyle w:val="a4"/>
        <w:numPr>
          <w:ilvl w:val="0"/>
          <w:numId w:val="5"/>
        </w:numPr>
        <w:tabs>
          <w:tab w:val="left" w:pos="924"/>
        </w:tabs>
        <w:spacing w:before="46"/>
        <w:ind w:left="181" w:right="106" w:firstLine="2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lastRenderedPageBreak/>
        <w:t>Программа итоговой государственной аттестации ежегодно разрабатывается ведущей цикловой</w:t>
      </w:r>
      <w:r w:rsidR="004A0504">
        <w:rPr>
          <w:rFonts w:ascii="Times New Roman" w:hAnsi="Times New Roman"/>
          <w:sz w:val="24"/>
          <w:lang w:val="ru-RU"/>
        </w:rPr>
        <w:t xml:space="preserve"> методической </w:t>
      </w:r>
      <w:r w:rsidRPr="001E0DB1">
        <w:rPr>
          <w:rFonts w:ascii="Times New Roman" w:hAnsi="Times New Roman"/>
          <w:sz w:val="24"/>
          <w:lang w:val="ru-RU"/>
        </w:rPr>
        <w:t xml:space="preserve"> комиссией по специальности</w:t>
      </w:r>
      <w:r w:rsidR="004A0504">
        <w:rPr>
          <w:rFonts w:ascii="Times New Roman" w:hAnsi="Times New Roman"/>
          <w:sz w:val="24"/>
          <w:lang w:val="ru-RU"/>
        </w:rPr>
        <w:t xml:space="preserve"> (профессии)</w:t>
      </w:r>
      <w:r w:rsidRPr="001E0DB1">
        <w:rPr>
          <w:rFonts w:ascii="Times New Roman" w:hAnsi="Times New Roman"/>
          <w:sz w:val="24"/>
          <w:lang w:val="ru-RU"/>
        </w:rPr>
        <w:t xml:space="preserve"> и утверждается директором </w:t>
      </w:r>
      <w:r w:rsidR="004A0504">
        <w:rPr>
          <w:rFonts w:ascii="Times New Roman" w:hAnsi="Times New Roman"/>
          <w:sz w:val="24"/>
          <w:lang w:val="ru-RU"/>
        </w:rPr>
        <w:t xml:space="preserve">Техникума </w:t>
      </w:r>
      <w:r w:rsidRPr="001E0DB1">
        <w:rPr>
          <w:rFonts w:ascii="Times New Roman" w:hAnsi="Times New Roman"/>
          <w:sz w:val="24"/>
          <w:lang w:val="ru-RU"/>
        </w:rPr>
        <w:t>по</w:t>
      </w:r>
      <w:r w:rsidR="004A0504">
        <w:rPr>
          <w:rFonts w:ascii="Times New Roman" w:hAnsi="Times New Roman"/>
          <w:sz w:val="24"/>
          <w:lang w:val="ru-RU"/>
        </w:rPr>
        <w:t>сле ее обсуждения на заседании  методического с</w:t>
      </w:r>
      <w:r w:rsidRPr="001E0DB1">
        <w:rPr>
          <w:rFonts w:ascii="Times New Roman" w:hAnsi="Times New Roman"/>
          <w:sz w:val="24"/>
          <w:lang w:val="ru-RU"/>
        </w:rPr>
        <w:t xml:space="preserve">овета. </w:t>
      </w:r>
      <w:r w:rsidRPr="004A0504">
        <w:rPr>
          <w:rFonts w:ascii="Times New Roman" w:hAnsi="Times New Roman"/>
          <w:sz w:val="24"/>
          <w:lang w:val="ru-RU"/>
        </w:rPr>
        <w:t>В состав экзаменационной программы</w:t>
      </w:r>
      <w:r w:rsidRPr="004A050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A0504">
        <w:rPr>
          <w:rFonts w:ascii="Times New Roman" w:hAnsi="Times New Roman"/>
          <w:sz w:val="24"/>
          <w:lang w:val="ru-RU"/>
        </w:rPr>
        <w:t>входят:</w:t>
      </w:r>
    </w:p>
    <w:p w:rsidR="00276B2D" w:rsidRPr="001E0DB1" w:rsidRDefault="00276B2D" w:rsidP="00276B2D">
      <w:pPr>
        <w:pStyle w:val="a4"/>
        <w:numPr>
          <w:ilvl w:val="0"/>
          <w:numId w:val="2"/>
        </w:numPr>
        <w:tabs>
          <w:tab w:val="left" w:pos="902"/>
        </w:tabs>
        <w:ind w:right="108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 xml:space="preserve">экзаменационные материалы, определяющие весь объем проверяемых теоретических знаний и практических умений в соответствии с государственными требованиями и дополнительными </w:t>
      </w:r>
      <w:proofErr w:type="spellStart"/>
      <w:r w:rsidRPr="001E0DB1">
        <w:rPr>
          <w:rFonts w:ascii="Times New Roman" w:hAnsi="Times New Roman"/>
          <w:sz w:val="24"/>
          <w:lang w:val="ru-RU"/>
        </w:rPr>
        <w:t>требованиями</w:t>
      </w:r>
      <w:r w:rsidR="004A0504">
        <w:rPr>
          <w:rFonts w:ascii="Times New Roman" w:hAnsi="Times New Roman"/>
          <w:sz w:val="24"/>
          <w:lang w:val="ru-RU"/>
        </w:rPr>
        <w:t>техникума</w:t>
      </w:r>
      <w:proofErr w:type="spellEnd"/>
      <w:r w:rsidRPr="001E0DB1">
        <w:rPr>
          <w:rFonts w:ascii="Times New Roman" w:hAnsi="Times New Roman"/>
          <w:sz w:val="24"/>
          <w:lang w:val="ru-RU"/>
        </w:rPr>
        <w:t>;</w:t>
      </w:r>
    </w:p>
    <w:p w:rsidR="00276B2D" w:rsidRPr="001E0DB1" w:rsidRDefault="00276B2D" w:rsidP="00276B2D">
      <w:pPr>
        <w:pStyle w:val="a4"/>
        <w:numPr>
          <w:ilvl w:val="0"/>
          <w:numId w:val="2"/>
        </w:numPr>
        <w:tabs>
          <w:tab w:val="left" w:pos="902"/>
        </w:tabs>
        <w:ind w:left="901" w:hanging="7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форма проведения экзамена по</w:t>
      </w:r>
      <w:r w:rsidRPr="001E0DB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дисциплине</w:t>
      </w:r>
      <w:r w:rsidR="004A0504">
        <w:rPr>
          <w:rFonts w:ascii="Times New Roman" w:hAnsi="Times New Roman"/>
          <w:sz w:val="24"/>
          <w:lang w:val="ru-RU"/>
        </w:rPr>
        <w:t>/модулю</w:t>
      </w:r>
      <w:r w:rsidRPr="001E0DB1">
        <w:rPr>
          <w:rFonts w:ascii="Times New Roman" w:hAnsi="Times New Roman"/>
          <w:sz w:val="24"/>
          <w:lang w:val="ru-RU"/>
        </w:rPr>
        <w:t>;</w:t>
      </w:r>
    </w:p>
    <w:p w:rsidR="00276B2D" w:rsidRPr="001E0DB1" w:rsidRDefault="00276B2D" w:rsidP="00276B2D">
      <w:pPr>
        <w:pStyle w:val="a4"/>
        <w:numPr>
          <w:ilvl w:val="0"/>
          <w:numId w:val="2"/>
        </w:numPr>
        <w:tabs>
          <w:tab w:val="left" w:pos="902"/>
        </w:tabs>
        <w:ind w:left="901" w:hanging="7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условия подготовки и проведения</w:t>
      </w:r>
      <w:r w:rsidRPr="001E0DB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экзамена;</w:t>
      </w:r>
    </w:p>
    <w:p w:rsidR="00276B2D" w:rsidRPr="004A0504" w:rsidRDefault="00276B2D" w:rsidP="004A0504">
      <w:pPr>
        <w:pStyle w:val="a4"/>
        <w:numPr>
          <w:ilvl w:val="0"/>
          <w:numId w:val="2"/>
        </w:numPr>
        <w:tabs>
          <w:tab w:val="left" w:pos="902"/>
        </w:tabs>
        <w:ind w:left="901" w:hanging="7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критерии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оценки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знаний</w:t>
      </w:r>
      <w:proofErr w:type="spellEnd"/>
      <w:r>
        <w:rPr>
          <w:rFonts w:ascii="Times New Roman" w:hAnsi="Times New Roman"/>
          <w:sz w:val="24"/>
        </w:rPr>
        <w:t>.</w:t>
      </w:r>
    </w:p>
    <w:p w:rsidR="00276B2D" w:rsidRPr="001E0DB1" w:rsidRDefault="00276B2D" w:rsidP="00276B2D">
      <w:pPr>
        <w:pStyle w:val="a3"/>
        <w:ind w:left="181" w:right="105" w:firstLine="300"/>
        <w:jc w:val="both"/>
        <w:rPr>
          <w:lang w:val="ru-RU"/>
        </w:rPr>
      </w:pPr>
      <w:r w:rsidRPr="001E0DB1">
        <w:rPr>
          <w:lang w:val="ru-RU"/>
        </w:rPr>
        <w:t xml:space="preserve">Программа итоговой государственной аттестации доводится до сведения </w:t>
      </w:r>
      <w:r w:rsidR="004A0504">
        <w:rPr>
          <w:lang w:val="ru-RU"/>
        </w:rPr>
        <w:t xml:space="preserve">обучающегося </w:t>
      </w:r>
      <w:r w:rsidRPr="001E0DB1">
        <w:rPr>
          <w:lang w:val="ru-RU"/>
        </w:rPr>
        <w:t xml:space="preserve">не </w:t>
      </w:r>
      <w:proofErr w:type="gramStart"/>
      <w:r w:rsidRPr="001E0DB1">
        <w:rPr>
          <w:lang w:val="ru-RU"/>
        </w:rPr>
        <w:t>позднее</w:t>
      </w:r>
      <w:proofErr w:type="gramEnd"/>
      <w:r w:rsidRPr="001E0DB1">
        <w:rPr>
          <w:lang w:val="ru-RU"/>
        </w:rPr>
        <w:t xml:space="preserve"> чем за шесть месяцев до начала итоговой государственной аттестации. К  итоговой государственной аттестации допускаются лица, выполнившие требования, предусмотренные курсом </w:t>
      </w:r>
      <w:proofErr w:type="gramStart"/>
      <w:r w:rsidRPr="001E0DB1">
        <w:rPr>
          <w:lang w:val="ru-RU"/>
        </w:rPr>
        <w:t>обучения</w:t>
      </w:r>
      <w:proofErr w:type="gramEnd"/>
      <w:r w:rsidRPr="001E0DB1">
        <w:rPr>
          <w:lang w:val="ru-RU"/>
        </w:rPr>
        <w:t xml:space="preserve"> по основной профессиональной образовательной программе, и успешно прошедшие все промежуточные аттестационные испытания, предусмотренные учебным планом</w:t>
      </w:r>
      <w:r w:rsidR="004A0504">
        <w:rPr>
          <w:lang w:val="ru-RU"/>
        </w:rPr>
        <w:t xml:space="preserve"> Техникума</w:t>
      </w:r>
      <w:r w:rsidRPr="001E0DB1">
        <w:rPr>
          <w:lang w:val="ru-RU"/>
        </w:rPr>
        <w:t>.</w:t>
      </w:r>
    </w:p>
    <w:p w:rsidR="00276B2D" w:rsidRPr="004A0504" w:rsidRDefault="00276B2D" w:rsidP="004A0504">
      <w:pPr>
        <w:pStyle w:val="a3"/>
        <w:ind w:left="181" w:right="105" w:firstLine="300"/>
        <w:jc w:val="both"/>
        <w:rPr>
          <w:lang w:val="ru-RU"/>
        </w:rPr>
      </w:pPr>
      <w:r w:rsidRPr="001E0DB1">
        <w:rPr>
          <w:lang w:val="ru-RU"/>
        </w:rPr>
        <w:t>Экзаменационные материалы составляются на основе действующей программы учебной дисциплины</w:t>
      </w:r>
      <w:r w:rsidR="004A0504">
        <w:rPr>
          <w:lang w:val="ru-RU"/>
        </w:rPr>
        <w:t>/модуля</w:t>
      </w:r>
      <w:r w:rsidRPr="001E0DB1">
        <w:rPr>
          <w:lang w:val="ru-RU"/>
        </w:rPr>
        <w:t xml:space="preserve"> и охватывают ее наиболее актуальные разделы и темы. Перечень вопросов и заданий по разделам, темам дисциплины</w:t>
      </w:r>
      <w:r w:rsidR="004A0504">
        <w:rPr>
          <w:lang w:val="ru-RU"/>
        </w:rPr>
        <w:t>/модуля</w:t>
      </w:r>
      <w:r w:rsidRPr="001E0DB1">
        <w:rPr>
          <w:lang w:val="ru-RU"/>
        </w:rPr>
        <w:t>, выносимой на итоговый государственный экзамен, разрабатывается преподавателями дисциплины</w:t>
      </w:r>
      <w:r w:rsidR="004A0504">
        <w:rPr>
          <w:lang w:val="ru-RU"/>
        </w:rPr>
        <w:t>/модуля</w:t>
      </w:r>
      <w:r w:rsidRPr="001E0DB1">
        <w:rPr>
          <w:lang w:val="ru-RU"/>
        </w:rPr>
        <w:t>. Вопросы и задания носят равноценный характер и доводятся до студентов за шесть месяцев до начала экзамена по дисциплине</w:t>
      </w:r>
      <w:r w:rsidR="004A0504">
        <w:rPr>
          <w:lang w:val="ru-RU"/>
        </w:rPr>
        <w:t>/модулю</w:t>
      </w:r>
      <w:r w:rsidRPr="001E0DB1">
        <w:rPr>
          <w:lang w:val="ru-RU"/>
        </w:rPr>
        <w:t>. Количество вопросов и заданий в перечне должно превышать количество вопросов и заданий, необходимых для составления экзаменационных заданий. Формулировки вопросов должны быть четкими, краткими, понятными, исключающими двойное       толкование.       Могут       быть       применены        тестовые        задания.     На основе разработанного и объявленного студентам перечня вопросов и заданий, рекомендуемых для подготовки к экзаменам по дисциплине</w:t>
      </w:r>
      <w:r w:rsidR="004A0504">
        <w:rPr>
          <w:lang w:val="ru-RU"/>
        </w:rPr>
        <w:t>/модуле</w:t>
      </w:r>
      <w:r w:rsidRPr="001E0DB1">
        <w:rPr>
          <w:lang w:val="ru-RU"/>
        </w:rPr>
        <w:t xml:space="preserve">, составляются экзаменационные     задания,     содержание     которых     </w:t>
      </w:r>
      <w:proofErr w:type="gramStart"/>
      <w:r w:rsidRPr="001E0DB1">
        <w:rPr>
          <w:lang w:val="ru-RU"/>
        </w:rPr>
        <w:t>до</w:t>
      </w:r>
      <w:proofErr w:type="gramEnd"/>
      <w:r w:rsidRPr="001E0DB1">
        <w:rPr>
          <w:lang w:val="ru-RU"/>
        </w:rPr>
        <w:t xml:space="preserve">     </w:t>
      </w:r>
      <w:r w:rsidR="004A0504">
        <w:rPr>
          <w:lang w:val="ru-RU"/>
        </w:rPr>
        <w:t xml:space="preserve">обучающихся </w:t>
      </w:r>
      <w:r w:rsidRPr="001E0DB1">
        <w:rPr>
          <w:lang w:val="ru-RU"/>
        </w:rPr>
        <w:t xml:space="preserve">     не   доводится.</w:t>
      </w:r>
    </w:p>
    <w:p w:rsidR="00276B2D" w:rsidRPr="001E0DB1" w:rsidRDefault="00276B2D" w:rsidP="00276B2D">
      <w:pPr>
        <w:pStyle w:val="a4"/>
        <w:numPr>
          <w:ilvl w:val="0"/>
          <w:numId w:val="5"/>
        </w:numPr>
        <w:tabs>
          <w:tab w:val="left" w:pos="1267"/>
        </w:tabs>
        <w:ind w:left="181"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</w:t>
      </w:r>
      <w:r w:rsidRPr="001E0DB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аттестации.</w:t>
      </w:r>
    </w:p>
    <w:p w:rsidR="00276B2D" w:rsidRPr="001E0DB1" w:rsidRDefault="00276B2D" w:rsidP="00276B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6B2D" w:rsidRPr="004A0504" w:rsidRDefault="00276B2D" w:rsidP="004A0504">
      <w:pPr>
        <w:pStyle w:val="11"/>
        <w:numPr>
          <w:ilvl w:val="0"/>
          <w:numId w:val="1"/>
        </w:numPr>
        <w:tabs>
          <w:tab w:val="left" w:pos="1807"/>
        </w:tabs>
        <w:ind w:hanging="25"/>
        <w:jc w:val="left"/>
        <w:rPr>
          <w:b w:val="0"/>
          <w:bCs w:val="0"/>
        </w:rPr>
      </w:pPr>
      <w:bookmarkStart w:id="4" w:name="IV._Порядок_проведения_государственной_и"/>
      <w:bookmarkEnd w:id="4"/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итоговой</w:t>
      </w:r>
      <w:proofErr w:type="spellEnd"/>
      <w:r>
        <w:rPr>
          <w:spacing w:val="-18"/>
        </w:rPr>
        <w:t xml:space="preserve"> </w:t>
      </w:r>
      <w:proofErr w:type="spellStart"/>
      <w:r>
        <w:t>аттестации</w:t>
      </w:r>
      <w:proofErr w:type="spellEnd"/>
    </w:p>
    <w:p w:rsidR="00276B2D" w:rsidRPr="001E0DB1" w:rsidRDefault="00276B2D" w:rsidP="00276B2D">
      <w:pPr>
        <w:pStyle w:val="a4"/>
        <w:numPr>
          <w:ilvl w:val="0"/>
          <w:numId w:val="5"/>
        </w:numPr>
        <w:tabs>
          <w:tab w:val="left" w:pos="1176"/>
        </w:tabs>
        <w:ind w:left="181"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К государственной итоговой аттестации допускается</w:t>
      </w:r>
      <w:r w:rsidR="004A0504">
        <w:rPr>
          <w:rFonts w:ascii="Times New Roman" w:hAnsi="Times New Roman"/>
          <w:sz w:val="24"/>
          <w:lang w:val="ru-RU"/>
        </w:rPr>
        <w:t xml:space="preserve"> обучающийся</w:t>
      </w:r>
      <w:r w:rsidRPr="001E0DB1">
        <w:rPr>
          <w:rFonts w:ascii="Times New Roman" w:hAnsi="Times New Roman"/>
          <w:sz w:val="24"/>
          <w:lang w:val="ru-RU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</w:t>
      </w:r>
      <w:r w:rsidRPr="001E0DB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образования</w:t>
      </w:r>
    </w:p>
    <w:p w:rsidR="00276B2D" w:rsidRPr="001E0DB1" w:rsidRDefault="00276B2D" w:rsidP="00276B2D">
      <w:pPr>
        <w:pStyle w:val="a4"/>
        <w:numPr>
          <w:ilvl w:val="0"/>
          <w:numId w:val="5"/>
        </w:numPr>
        <w:tabs>
          <w:tab w:val="left" w:pos="1173"/>
        </w:tabs>
        <w:ind w:left="181"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 w:rsidRPr="001E0DB1">
        <w:rPr>
          <w:rFonts w:ascii="Times New Roman" w:hAnsi="Times New Roman"/>
          <w:sz w:val="24"/>
          <w:lang w:val="ru-RU"/>
        </w:rPr>
        <w:t>позднее</w:t>
      </w:r>
      <w:proofErr w:type="gramEnd"/>
      <w:r w:rsidRPr="001E0DB1">
        <w:rPr>
          <w:rFonts w:ascii="Times New Roman" w:hAnsi="Times New Roman"/>
          <w:sz w:val="24"/>
          <w:lang w:val="ru-RU"/>
        </w:rPr>
        <w:t xml:space="preserve"> чем за шесть месяцев до начала государственной итоговой</w:t>
      </w:r>
      <w:r w:rsidRPr="001E0DB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аттестации.</w:t>
      </w:r>
    </w:p>
    <w:p w:rsidR="00276B2D" w:rsidRPr="001E0DB1" w:rsidRDefault="00276B2D" w:rsidP="00276B2D">
      <w:pPr>
        <w:pStyle w:val="a4"/>
        <w:numPr>
          <w:ilvl w:val="0"/>
          <w:numId w:val="5"/>
        </w:numPr>
        <w:tabs>
          <w:tab w:val="left" w:pos="1094"/>
        </w:tabs>
        <w:ind w:left="181"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</w:t>
      </w:r>
      <w:r w:rsidRPr="001E0DB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состава.</w:t>
      </w:r>
    </w:p>
    <w:p w:rsidR="00276B2D" w:rsidRPr="004A0504" w:rsidRDefault="00276B2D" w:rsidP="00276B2D">
      <w:pPr>
        <w:pStyle w:val="a4"/>
        <w:numPr>
          <w:ilvl w:val="0"/>
          <w:numId w:val="5"/>
        </w:numPr>
        <w:tabs>
          <w:tab w:val="left" w:pos="1108"/>
        </w:tabs>
        <w:ind w:left="1108" w:hanging="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 xml:space="preserve">Результаты любой из форм государственной итоговой аттестации  </w:t>
      </w:r>
      <w:r w:rsidRPr="001E0DB1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определяются</w:t>
      </w:r>
    </w:p>
    <w:p w:rsidR="004A0504" w:rsidRPr="001E0DB1" w:rsidRDefault="004A0504" w:rsidP="004A0504">
      <w:pPr>
        <w:pStyle w:val="a3"/>
        <w:spacing w:before="46"/>
        <w:ind w:right="104" w:firstLine="0"/>
        <w:jc w:val="both"/>
        <w:rPr>
          <w:lang w:val="ru-RU"/>
        </w:rPr>
      </w:pPr>
      <w:r w:rsidRPr="001E0DB1">
        <w:rPr>
          <w:lang w:val="ru-RU"/>
        </w:rPr>
        <w:t>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</w:t>
      </w:r>
      <w:r w:rsidRPr="001E0DB1">
        <w:rPr>
          <w:spacing w:val="-9"/>
          <w:lang w:val="ru-RU"/>
        </w:rPr>
        <w:t xml:space="preserve"> </w:t>
      </w:r>
      <w:r w:rsidRPr="001E0DB1">
        <w:rPr>
          <w:lang w:val="ru-RU"/>
        </w:rPr>
        <w:t>комиссий.</w:t>
      </w:r>
    </w:p>
    <w:p w:rsidR="004A0504" w:rsidRPr="001E0DB1" w:rsidRDefault="004A0504" w:rsidP="004A0504">
      <w:pPr>
        <w:pStyle w:val="a4"/>
        <w:numPr>
          <w:ilvl w:val="0"/>
          <w:numId w:val="6"/>
        </w:numPr>
        <w:tabs>
          <w:tab w:val="left" w:pos="1002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</w:t>
      </w:r>
      <w:r w:rsidRPr="001E0DB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решающим.</w:t>
      </w:r>
    </w:p>
    <w:p w:rsidR="004A0504" w:rsidRDefault="004A0504" w:rsidP="004A0504">
      <w:pPr>
        <w:pStyle w:val="a4"/>
        <w:numPr>
          <w:ilvl w:val="0"/>
          <w:numId w:val="6"/>
        </w:numPr>
        <w:tabs>
          <w:tab w:val="left" w:pos="1019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B1">
        <w:rPr>
          <w:rFonts w:ascii="Times New Roman" w:hAnsi="Times New Roman"/>
          <w:sz w:val="24"/>
          <w:lang w:val="ru-RU"/>
        </w:rPr>
        <w:t xml:space="preserve">Лицам, не проходившим государственной итоговой аттестации по </w:t>
      </w:r>
      <w:r w:rsidRPr="001E0DB1">
        <w:rPr>
          <w:rFonts w:ascii="Times New Roman" w:hAnsi="Times New Roman"/>
          <w:sz w:val="24"/>
          <w:lang w:val="ru-RU"/>
        </w:rPr>
        <w:lastRenderedPageBreak/>
        <w:t xml:space="preserve">уважительной причине, предоставляется возможность пройти государственную  </w:t>
      </w:r>
      <w:proofErr w:type="spellStart"/>
      <w:r>
        <w:rPr>
          <w:rFonts w:ascii="Times New Roman" w:hAnsi="Times New Roman"/>
          <w:sz w:val="24"/>
        </w:rPr>
        <w:t>итоговую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аттестацию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отчисления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образовательной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организации</w:t>
      </w:r>
      <w:proofErr w:type="spellEnd"/>
      <w:r>
        <w:rPr>
          <w:rFonts w:ascii="Times New Roman" w:hAnsi="Times New Roman"/>
          <w:sz w:val="24"/>
        </w:rPr>
        <w:t>.</w:t>
      </w:r>
    </w:p>
    <w:p w:rsidR="004A0504" w:rsidRPr="001E0DB1" w:rsidRDefault="004A0504" w:rsidP="004A0504">
      <w:pPr>
        <w:pStyle w:val="a3"/>
        <w:ind w:right="104"/>
        <w:jc w:val="both"/>
        <w:rPr>
          <w:lang w:val="ru-RU"/>
        </w:rPr>
      </w:pPr>
      <w:r w:rsidRPr="001E0DB1">
        <w:rPr>
          <w:lang w:val="ru-RU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</w:t>
      </w:r>
      <w:r w:rsidRPr="001E0DB1">
        <w:rPr>
          <w:spacing w:val="-11"/>
          <w:lang w:val="ru-RU"/>
        </w:rPr>
        <w:t xml:space="preserve"> </w:t>
      </w:r>
      <w:r w:rsidRPr="001E0DB1">
        <w:rPr>
          <w:lang w:val="ru-RU"/>
        </w:rPr>
        <w:t>причине.</w:t>
      </w:r>
    </w:p>
    <w:p w:rsidR="004A0504" w:rsidRPr="001E0DB1" w:rsidRDefault="004A0504" w:rsidP="004A0504">
      <w:pPr>
        <w:pStyle w:val="a4"/>
        <w:numPr>
          <w:ilvl w:val="0"/>
          <w:numId w:val="6"/>
        </w:numPr>
        <w:tabs>
          <w:tab w:val="left" w:pos="1141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E0DB1">
        <w:rPr>
          <w:rFonts w:ascii="Times New Roman" w:hAnsi="Times New Roman"/>
          <w:sz w:val="24"/>
          <w:lang w:val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</w:t>
      </w:r>
      <w:r w:rsidRPr="001E0DB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впервые.</w:t>
      </w:r>
      <w:proofErr w:type="gramEnd"/>
    </w:p>
    <w:p w:rsidR="004A0504" w:rsidRPr="001E0DB1" w:rsidRDefault="004A0504" w:rsidP="004A0504">
      <w:pPr>
        <w:pStyle w:val="a3"/>
        <w:ind w:right="106"/>
        <w:jc w:val="both"/>
        <w:rPr>
          <w:lang w:val="ru-RU"/>
        </w:rPr>
      </w:pPr>
      <w:proofErr w:type="gramStart"/>
      <w:r w:rsidRPr="001E0DB1">
        <w:rPr>
          <w:lang w:val="ru-RU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</w:t>
      </w:r>
      <w:r w:rsidRPr="001E0DB1">
        <w:rPr>
          <w:spacing w:val="-10"/>
          <w:lang w:val="ru-RU"/>
        </w:rPr>
        <w:t xml:space="preserve"> </w:t>
      </w:r>
      <w:r w:rsidRPr="001E0DB1">
        <w:rPr>
          <w:lang w:val="ru-RU"/>
        </w:rPr>
        <w:t>образования.</w:t>
      </w:r>
      <w:proofErr w:type="gramEnd"/>
    </w:p>
    <w:p w:rsidR="004A0504" w:rsidRPr="001E0DB1" w:rsidRDefault="004A0504" w:rsidP="004A0504">
      <w:pPr>
        <w:pStyle w:val="a3"/>
        <w:ind w:right="104"/>
        <w:jc w:val="both"/>
        <w:rPr>
          <w:lang w:val="ru-RU"/>
        </w:rPr>
      </w:pPr>
      <w:r w:rsidRPr="001E0DB1">
        <w:rPr>
          <w:lang w:val="ru-RU"/>
        </w:rPr>
        <w:t>Повторное прохождение государственной итоговой аттестации для одного лица назначается образовательной организацией не более двух</w:t>
      </w:r>
      <w:r w:rsidRPr="001E0DB1">
        <w:rPr>
          <w:spacing w:val="-11"/>
          <w:lang w:val="ru-RU"/>
        </w:rPr>
        <w:t xml:space="preserve"> </w:t>
      </w:r>
      <w:r w:rsidRPr="001E0DB1">
        <w:rPr>
          <w:lang w:val="ru-RU"/>
        </w:rPr>
        <w:t>раз.</w:t>
      </w:r>
    </w:p>
    <w:p w:rsidR="004A0504" w:rsidRPr="001E0DB1" w:rsidRDefault="004A0504" w:rsidP="004A0504">
      <w:pPr>
        <w:pStyle w:val="a4"/>
        <w:numPr>
          <w:ilvl w:val="0"/>
          <w:numId w:val="6"/>
        </w:numPr>
        <w:tabs>
          <w:tab w:val="left" w:pos="1026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</w:t>
      </w:r>
      <w:r w:rsidRPr="001E0DB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организации.</w:t>
      </w:r>
    </w:p>
    <w:p w:rsidR="004A0504" w:rsidRPr="001E0DB1" w:rsidRDefault="004A0504" w:rsidP="004A050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0504" w:rsidRPr="001E0DB1" w:rsidRDefault="004A0504" w:rsidP="004A0504">
      <w:pPr>
        <w:pStyle w:val="11"/>
        <w:numPr>
          <w:ilvl w:val="0"/>
          <w:numId w:val="1"/>
        </w:numPr>
        <w:tabs>
          <w:tab w:val="left" w:pos="2320"/>
        </w:tabs>
        <w:ind w:right="1450" w:firstLine="581"/>
        <w:jc w:val="left"/>
        <w:rPr>
          <w:b w:val="0"/>
          <w:bCs w:val="0"/>
          <w:lang w:val="ru-RU"/>
        </w:rPr>
      </w:pPr>
      <w:bookmarkStart w:id="5" w:name="V._Порядок_проведения_государственной_ит"/>
      <w:bookmarkEnd w:id="5"/>
      <w:r w:rsidRPr="001E0DB1">
        <w:rPr>
          <w:lang w:val="ru-RU"/>
        </w:rPr>
        <w:t>Порядок проведения государственной итоговой аттестации для выпускников из числа лиц с</w:t>
      </w:r>
      <w:r w:rsidRPr="001E0DB1">
        <w:rPr>
          <w:spacing w:val="-22"/>
          <w:lang w:val="ru-RU"/>
        </w:rPr>
        <w:t xml:space="preserve"> </w:t>
      </w:r>
      <w:proofErr w:type="gramStart"/>
      <w:r w:rsidRPr="001E0DB1">
        <w:rPr>
          <w:lang w:val="ru-RU"/>
        </w:rPr>
        <w:t>ограниченными</w:t>
      </w:r>
      <w:proofErr w:type="gramEnd"/>
    </w:p>
    <w:p w:rsidR="004A0504" w:rsidRPr="004A0504" w:rsidRDefault="004A0504" w:rsidP="004A0504">
      <w:pPr>
        <w:ind w:left="3389" w:right="33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возможностями</w:t>
      </w:r>
      <w:proofErr w:type="spellEnd"/>
      <w:proofErr w:type="gramEnd"/>
      <w:r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здоровья</w:t>
      </w:r>
      <w:proofErr w:type="spellEnd"/>
    </w:p>
    <w:p w:rsidR="004A0504" w:rsidRPr="001E0DB1" w:rsidRDefault="004A0504" w:rsidP="004A0504">
      <w:pPr>
        <w:pStyle w:val="a4"/>
        <w:numPr>
          <w:ilvl w:val="0"/>
          <w:numId w:val="6"/>
        </w:numPr>
        <w:tabs>
          <w:tab w:val="left" w:pos="1088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</w:t>
      </w:r>
      <w:r w:rsidRPr="001E0DB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особенности).</w:t>
      </w:r>
    </w:p>
    <w:p w:rsidR="004A0504" w:rsidRPr="001E0DB1" w:rsidRDefault="004A0504" w:rsidP="004A0504">
      <w:pPr>
        <w:pStyle w:val="a4"/>
        <w:numPr>
          <w:ilvl w:val="0"/>
          <w:numId w:val="6"/>
        </w:numPr>
        <w:tabs>
          <w:tab w:val="left" w:pos="1194"/>
        </w:tabs>
        <w:ind w:right="11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При проведении государственной итоговой аттестации обеспечивается соблюдение следующих общих</w:t>
      </w:r>
      <w:r w:rsidRPr="001E0DB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требований:</w:t>
      </w:r>
    </w:p>
    <w:p w:rsidR="004A0504" w:rsidRPr="001E0DB1" w:rsidRDefault="004A0504" w:rsidP="004A0504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</w:t>
      </w:r>
      <w:r w:rsidRPr="001E0DB1">
        <w:rPr>
          <w:spacing w:val="-9"/>
          <w:lang w:val="ru-RU"/>
        </w:rPr>
        <w:t xml:space="preserve"> </w:t>
      </w:r>
      <w:r w:rsidRPr="001E0DB1">
        <w:rPr>
          <w:lang w:val="ru-RU"/>
        </w:rPr>
        <w:t>аттестации;</w:t>
      </w:r>
    </w:p>
    <w:p w:rsidR="004A0504" w:rsidRPr="001E0DB1" w:rsidRDefault="004A0504" w:rsidP="004A0504">
      <w:pPr>
        <w:pStyle w:val="a3"/>
        <w:ind w:right="107"/>
        <w:jc w:val="both"/>
        <w:rPr>
          <w:lang w:val="ru-RU"/>
        </w:rPr>
      </w:pPr>
      <w:r w:rsidRPr="001E0DB1">
        <w:rPr>
          <w:lang w:val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</w:t>
      </w:r>
      <w:r w:rsidRPr="001E0DB1">
        <w:rPr>
          <w:spacing w:val="-7"/>
          <w:lang w:val="ru-RU"/>
        </w:rPr>
        <w:t xml:space="preserve"> </w:t>
      </w:r>
      <w:r w:rsidRPr="001E0DB1">
        <w:rPr>
          <w:lang w:val="ru-RU"/>
        </w:rPr>
        <w:t>комиссии);</w:t>
      </w:r>
    </w:p>
    <w:p w:rsidR="004A0504" w:rsidRDefault="004A0504" w:rsidP="00064B7B">
      <w:pPr>
        <w:pStyle w:val="a3"/>
        <w:tabs>
          <w:tab w:val="left" w:pos="2239"/>
          <w:tab w:val="left" w:pos="4121"/>
          <w:tab w:val="left" w:pos="5820"/>
          <w:tab w:val="left" w:pos="7591"/>
          <w:tab w:val="left" w:pos="9077"/>
        </w:tabs>
        <w:ind w:left="641" w:firstLine="0"/>
        <w:rPr>
          <w:lang w:val="ru-RU"/>
        </w:rPr>
      </w:pPr>
      <w:r w:rsidRPr="001E0DB1">
        <w:rPr>
          <w:lang w:val="ru-RU"/>
        </w:rPr>
        <w:t>пользование</w:t>
      </w:r>
      <w:r w:rsidRPr="001E0DB1">
        <w:rPr>
          <w:lang w:val="ru-RU"/>
        </w:rPr>
        <w:tab/>
        <w:t>необходимыми</w:t>
      </w:r>
      <w:r w:rsidRPr="001E0DB1">
        <w:rPr>
          <w:lang w:val="ru-RU"/>
        </w:rPr>
        <w:tab/>
        <w:t>выпускникам</w:t>
      </w:r>
      <w:r w:rsidRPr="001E0DB1">
        <w:rPr>
          <w:lang w:val="ru-RU"/>
        </w:rPr>
        <w:tab/>
        <w:t>техническими</w:t>
      </w:r>
      <w:r w:rsidRPr="001E0DB1">
        <w:rPr>
          <w:lang w:val="ru-RU"/>
        </w:rPr>
        <w:tab/>
        <w:t>средствами</w:t>
      </w:r>
      <w:r w:rsidRPr="001E0DB1">
        <w:rPr>
          <w:lang w:val="ru-RU"/>
        </w:rPr>
        <w:tab/>
      </w:r>
      <w:proofErr w:type="gramStart"/>
      <w:r w:rsidRPr="001E0DB1">
        <w:rPr>
          <w:lang w:val="ru-RU"/>
        </w:rPr>
        <w:t>при</w:t>
      </w:r>
      <w:proofErr w:type="gramEnd"/>
    </w:p>
    <w:p w:rsidR="00064B7B" w:rsidRPr="001E0DB1" w:rsidRDefault="00064B7B" w:rsidP="00064B7B">
      <w:pPr>
        <w:pStyle w:val="a3"/>
        <w:spacing w:before="46"/>
        <w:ind w:firstLine="0"/>
        <w:rPr>
          <w:lang w:val="ru-RU"/>
        </w:rPr>
      </w:pPr>
      <w:proofErr w:type="gramStart"/>
      <w:r w:rsidRPr="001E0DB1">
        <w:rPr>
          <w:lang w:val="ru-RU"/>
        </w:rPr>
        <w:t>прохождении</w:t>
      </w:r>
      <w:proofErr w:type="gramEnd"/>
      <w:r w:rsidRPr="001E0DB1">
        <w:rPr>
          <w:lang w:val="ru-RU"/>
        </w:rPr>
        <w:t xml:space="preserve"> государственной итоговой аттестации с учетом их индивидуальных особенностей;</w:t>
      </w:r>
    </w:p>
    <w:p w:rsidR="00064B7B" w:rsidRPr="001E0DB1" w:rsidRDefault="00064B7B" w:rsidP="00064B7B">
      <w:pPr>
        <w:pStyle w:val="a3"/>
        <w:ind w:right="103"/>
        <w:jc w:val="both"/>
        <w:rPr>
          <w:lang w:val="ru-RU"/>
        </w:rPr>
      </w:pPr>
      <w:r w:rsidRPr="001E0DB1">
        <w:rPr>
          <w:lang w:val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201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</w:t>
      </w:r>
      <w:r w:rsidRPr="001E0DB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здоровья:</w:t>
      </w:r>
    </w:p>
    <w:p w:rsidR="00064B7B" w:rsidRPr="001E0DB1" w:rsidRDefault="00064B7B" w:rsidP="00064B7B">
      <w:pPr>
        <w:pStyle w:val="a3"/>
        <w:ind w:left="641" w:firstLine="0"/>
        <w:rPr>
          <w:lang w:val="ru-RU"/>
        </w:rPr>
      </w:pPr>
      <w:r w:rsidRPr="001E0DB1">
        <w:rPr>
          <w:lang w:val="ru-RU"/>
        </w:rPr>
        <w:t>а) для</w:t>
      </w:r>
      <w:r w:rsidRPr="001E0DB1">
        <w:rPr>
          <w:spacing w:val="-2"/>
          <w:lang w:val="ru-RU"/>
        </w:rPr>
        <w:t xml:space="preserve"> </w:t>
      </w:r>
      <w:r w:rsidRPr="001E0DB1">
        <w:rPr>
          <w:lang w:val="ru-RU"/>
        </w:rPr>
        <w:t>слепых:</w:t>
      </w:r>
    </w:p>
    <w:p w:rsidR="00064B7B" w:rsidRPr="001E0DB1" w:rsidRDefault="00064B7B" w:rsidP="00064B7B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 xml:space="preserve"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</w:t>
      </w:r>
      <w:r w:rsidRPr="001E0DB1">
        <w:rPr>
          <w:lang w:val="ru-RU"/>
        </w:rPr>
        <w:lastRenderedPageBreak/>
        <w:t>документа, доступного с помощью компьютера со специализированным программным обеспечением для слепых, или зачитываются</w:t>
      </w:r>
      <w:r w:rsidRPr="001E0DB1">
        <w:rPr>
          <w:spacing w:val="-11"/>
          <w:lang w:val="ru-RU"/>
        </w:rPr>
        <w:t xml:space="preserve"> </w:t>
      </w:r>
      <w:r w:rsidRPr="001E0DB1">
        <w:rPr>
          <w:lang w:val="ru-RU"/>
        </w:rPr>
        <w:t>ассистентом;</w:t>
      </w:r>
    </w:p>
    <w:p w:rsidR="00064B7B" w:rsidRPr="001E0DB1" w:rsidRDefault="00064B7B" w:rsidP="00064B7B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1E0DB1">
        <w:rPr>
          <w:lang w:val="ru-RU"/>
        </w:rPr>
        <w:t>надиктовываются</w:t>
      </w:r>
      <w:proofErr w:type="spellEnd"/>
      <w:r w:rsidRPr="001E0DB1">
        <w:rPr>
          <w:spacing w:val="-10"/>
          <w:lang w:val="ru-RU"/>
        </w:rPr>
        <w:t xml:space="preserve"> </w:t>
      </w:r>
      <w:r w:rsidRPr="001E0DB1">
        <w:rPr>
          <w:lang w:val="ru-RU"/>
        </w:rPr>
        <w:t>ассистенту;</w:t>
      </w:r>
    </w:p>
    <w:p w:rsidR="00064B7B" w:rsidRPr="001E0DB1" w:rsidRDefault="00064B7B" w:rsidP="00064B7B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</w:t>
      </w:r>
      <w:r w:rsidRPr="001E0DB1">
        <w:rPr>
          <w:spacing w:val="-12"/>
          <w:lang w:val="ru-RU"/>
        </w:rPr>
        <w:t xml:space="preserve"> </w:t>
      </w:r>
      <w:r w:rsidRPr="001E0DB1">
        <w:rPr>
          <w:lang w:val="ru-RU"/>
        </w:rPr>
        <w:t>слепых;</w:t>
      </w:r>
    </w:p>
    <w:p w:rsidR="00064B7B" w:rsidRPr="001E0DB1" w:rsidRDefault="00064B7B" w:rsidP="00064B7B">
      <w:pPr>
        <w:pStyle w:val="a3"/>
        <w:ind w:left="641" w:firstLine="0"/>
        <w:rPr>
          <w:lang w:val="ru-RU"/>
        </w:rPr>
      </w:pPr>
      <w:r w:rsidRPr="001E0DB1">
        <w:rPr>
          <w:lang w:val="ru-RU"/>
        </w:rPr>
        <w:t>б) для</w:t>
      </w:r>
      <w:r w:rsidRPr="001E0DB1">
        <w:rPr>
          <w:spacing w:val="-2"/>
          <w:lang w:val="ru-RU"/>
        </w:rPr>
        <w:t xml:space="preserve"> </w:t>
      </w:r>
      <w:r w:rsidRPr="001E0DB1">
        <w:rPr>
          <w:lang w:val="ru-RU"/>
        </w:rPr>
        <w:t>слабовидящих:</w:t>
      </w:r>
    </w:p>
    <w:p w:rsidR="00064B7B" w:rsidRPr="001E0DB1" w:rsidRDefault="00064B7B" w:rsidP="00064B7B">
      <w:pPr>
        <w:pStyle w:val="a3"/>
        <w:tabs>
          <w:tab w:val="left" w:pos="2251"/>
          <w:tab w:val="left" w:pos="2837"/>
          <w:tab w:val="left" w:pos="4318"/>
          <w:tab w:val="left" w:pos="5347"/>
          <w:tab w:val="left" w:pos="5959"/>
          <w:tab w:val="left" w:pos="7771"/>
        </w:tabs>
        <w:ind w:left="641" w:right="107" w:firstLine="0"/>
        <w:rPr>
          <w:lang w:val="ru-RU"/>
        </w:rPr>
      </w:pPr>
      <w:r w:rsidRPr="001E0DB1">
        <w:rPr>
          <w:lang w:val="ru-RU"/>
        </w:rPr>
        <w:t>обеспечивается индивидуальное равномерное освещение не менее 300 люкс; выпускникам</w:t>
      </w:r>
      <w:r w:rsidRPr="001E0DB1">
        <w:rPr>
          <w:lang w:val="ru-RU"/>
        </w:rPr>
        <w:tab/>
        <w:t>для</w:t>
      </w:r>
      <w:r w:rsidRPr="001E0DB1">
        <w:rPr>
          <w:lang w:val="ru-RU"/>
        </w:rPr>
        <w:tab/>
        <w:t>выполнения</w:t>
      </w:r>
      <w:r w:rsidRPr="001E0DB1">
        <w:rPr>
          <w:lang w:val="ru-RU"/>
        </w:rPr>
        <w:tab/>
        <w:t>задания</w:t>
      </w:r>
      <w:r w:rsidRPr="001E0DB1">
        <w:rPr>
          <w:lang w:val="ru-RU"/>
        </w:rPr>
        <w:tab/>
        <w:t>при</w:t>
      </w:r>
      <w:r w:rsidRPr="001E0DB1">
        <w:rPr>
          <w:lang w:val="ru-RU"/>
        </w:rPr>
        <w:tab/>
        <w:t>необходимости</w:t>
      </w:r>
      <w:r w:rsidRPr="001E0DB1">
        <w:rPr>
          <w:lang w:val="ru-RU"/>
        </w:rPr>
        <w:tab/>
        <w:t>предоставляется</w:t>
      </w:r>
    </w:p>
    <w:p w:rsidR="00064B7B" w:rsidRPr="001E0DB1" w:rsidRDefault="00064B7B" w:rsidP="00064B7B">
      <w:pPr>
        <w:pStyle w:val="a3"/>
        <w:ind w:firstLine="0"/>
        <w:rPr>
          <w:lang w:val="ru-RU"/>
        </w:rPr>
      </w:pPr>
      <w:r w:rsidRPr="001E0DB1">
        <w:rPr>
          <w:lang w:val="ru-RU"/>
        </w:rPr>
        <w:t>увеличивающее</w:t>
      </w:r>
      <w:r w:rsidRPr="001E0DB1">
        <w:rPr>
          <w:spacing w:val="-7"/>
          <w:lang w:val="ru-RU"/>
        </w:rPr>
        <w:t xml:space="preserve"> </w:t>
      </w:r>
      <w:r w:rsidRPr="001E0DB1">
        <w:rPr>
          <w:lang w:val="ru-RU"/>
        </w:rPr>
        <w:t>устройство;</w:t>
      </w:r>
    </w:p>
    <w:p w:rsidR="00064B7B" w:rsidRPr="001E0DB1" w:rsidRDefault="00064B7B" w:rsidP="00064B7B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задания для выполнения, а также инструкция о порядке проведения государственной аттестации оформляются увеличенным</w:t>
      </w:r>
      <w:r w:rsidRPr="001E0DB1">
        <w:rPr>
          <w:spacing w:val="-9"/>
          <w:lang w:val="ru-RU"/>
        </w:rPr>
        <w:t xml:space="preserve"> </w:t>
      </w:r>
      <w:r w:rsidRPr="001E0DB1">
        <w:rPr>
          <w:lang w:val="ru-RU"/>
        </w:rPr>
        <w:t>шрифтом;</w:t>
      </w:r>
    </w:p>
    <w:p w:rsidR="00064B7B" w:rsidRPr="001E0DB1" w:rsidRDefault="00064B7B" w:rsidP="00064B7B">
      <w:pPr>
        <w:pStyle w:val="a3"/>
        <w:ind w:left="641" w:firstLine="0"/>
        <w:rPr>
          <w:lang w:val="ru-RU"/>
        </w:rPr>
      </w:pPr>
      <w:r w:rsidRPr="001E0DB1">
        <w:rPr>
          <w:lang w:val="ru-RU"/>
        </w:rPr>
        <w:t>в) для глухих и слабослышащих, с тяжелыми нарушениями</w:t>
      </w:r>
      <w:r w:rsidRPr="001E0DB1">
        <w:rPr>
          <w:spacing w:val="-12"/>
          <w:lang w:val="ru-RU"/>
        </w:rPr>
        <w:t xml:space="preserve"> </w:t>
      </w:r>
      <w:r w:rsidRPr="001E0DB1">
        <w:rPr>
          <w:lang w:val="ru-RU"/>
        </w:rPr>
        <w:t>речи:</w:t>
      </w:r>
    </w:p>
    <w:p w:rsidR="00064B7B" w:rsidRPr="001E0DB1" w:rsidRDefault="00064B7B" w:rsidP="00064B7B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64B7B" w:rsidRPr="001E0DB1" w:rsidRDefault="00064B7B" w:rsidP="00064B7B">
      <w:pPr>
        <w:pStyle w:val="a3"/>
        <w:tabs>
          <w:tab w:val="left" w:pos="1083"/>
          <w:tab w:val="left" w:pos="1675"/>
          <w:tab w:val="left" w:pos="2295"/>
          <w:tab w:val="left" w:pos="2640"/>
          <w:tab w:val="left" w:pos="4296"/>
          <w:tab w:val="left" w:pos="6833"/>
          <w:tab w:val="left" w:pos="7980"/>
          <w:tab w:val="left" w:pos="8405"/>
        </w:tabs>
        <w:ind w:left="641" w:right="108" w:firstLine="0"/>
        <w:rPr>
          <w:lang w:val="ru-RU"/>
        </w:rPr>
      </w:pPr>
      <w:r w:rsidRPr="001E0DB1">
        <w:rPr>
          <w:lang w:val="ru-RU"/>
        </w:rPr>
        <w:t>по их желанию государственный экзамен может проводиться в письменной форме;  д)</w:t>
      </w:r>
      <w:r w:rsidRPr="001E0DB1">
        <w:rPr>
          <w:lang w:val="ru-RU"/>
        </w:rPr>
        <w:tab/>
        <w:t>для</w:t>
      </w:r>
      <w:r w:rsidRPr="001E0DB1">
        <w:rPr>
          <w:lang w:val="ru-RU"/>
        </w:rPr>
        <w:tab/>
        <w:t>лиц</w:t>
      </w:r>
      <w:r w:rsidRPr="001E0DB1">
        <w:rPr>
          <w:lang w:val="ru-RU"/>
        </w:rPr>
        <w:tab/>
        <w:t>с</w:t>
      </w:r>
      <w:r w:rsidRPr="001E0DB1">
        <w:rPr>
          <w:lang w:val="ru-RU"/>
        </w:rPr>
        <w:tab/>
        <w:t>нарушениями</w:t>
      </w:r>
      <w:r w:rsidRPr="001E0DB1">
        <w:rPr>
          <w:lang w:val="ru-RU"/>
        </w:rPr>
        <w:tab/>
        <w:t>опорно-двигательного</w:t>
      </w:r>
      <w:r w:rsidRPr="001E0DB1">
        <w:rPr>
          <w:lang w:val="ru-RU"/>
        </w:rPr>
        <w:tab/>
        <w:t>аппарата</w:t>
      </w:r>
      <w:r w:rsidRPr="001E0DB1">
        <w:rPr>
          <w:lang w:val="ru-RU"/>
        </w:rPr>
        <w:tab/>
        <w:t>(</w:t>
      </w:r>
      <w:proofErr w:type="gramStart"/>
      <w:r w:rsidRPr="001E0DB1">
        <w:rPr>
          <w:lang w:val="ru-RU"/>
        </w:rPr>
        <w:t>с</w:t>
      </w:r>
      <w:proofErr w:type="gramEnd"/>
      <w:r w:rsidRPr="001E0DB1">
        <w:rPr>
          <w:lang w:val="ru-RU"/>
        </w:rPr>
        <w:tab/>
        <w:t>тяжелыми</w:t>
      </w:r>
    </w:p>
    <w:p w:rsidR="00064B7B" w:rsidRPr="001E0DB1" w:rsidRDefault="00064B7B" w:rsidP="00064B7B">
      <w:pPr>
        <w:pStyle w:val="a3"/>
        <w:ind w:firstLine="0"/>
        <w:rPr>
          <w:lang w:val="ru-RU"/>
        </w:rPr>
      </w:pPr>
      <w:r w:rsidRPr="001E0DB1">
        <w:rPr>
          <w:lang w:val="ru-RU"/>
        </w:rPr>
        <w:t>нарушениями двигательных функций верхних конечностей или отсутствием верхних конечностей):</w:t>
      </w:r>
    </w:p>
    <w:p w:rsidR="00064B7B" w:rsidRPr="001E0DB1" w:rsidRDefault="00064B7B" w:rsidP="00064B7B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E0DB1">
        <w:rPr>
          <w:lang w:val="ru-RU"/>
        </w:rPr>
        <w:t>надиктовываются</w:t>
      </w:r>
      <w:proofErr w:type="spellEnd"/>
      <w:r w:rsidRPr="001E0DB1">
        <w:rPr>
          <w:spacing w:val="-15"/>
          <w:lang w:val="ru-RU"/>
        </w:rPr>
        <w:t xml:space="preserve"> </w:t>
      </w:r>
      <w:r w:rsidRPr="001E0DB1">
        <w:rPr>
          <w:lang w:val="ru-RU"/>
        </w:rPr>
        <w:t>ассистенту;</w:t>
      </w:r>
    </w:p>
    <w:p w:rsidR="00064B7B" w:rsidRPr="001E0DB1" w:rsidRDefault="00064B7B" w:rsidP="00064B7B">
      <w:pPr>
        <w:pStyle w:val="a3"/>
        <w:ind w:left="641" w:firstLine="0"/>
        <w:rPr>
          <w:lang w:val="ru-RU"/>
        </w:rPr>
      </w:pPr>
      <w:r w:rsidRPr="001E0DB1">
        <w:rPr>
          <w:lang w:val="ru-RU"/>
        </w:rPr>
        <w:t>по их желанию государственный экзамен может проводиться в устной</w:t>
      </w:r>
      <w:r w:rsidRPr="001E0DB1">
        <w:rPr>
          <w:spacing w:val="-18"/>
          <w:lang w:val="ru-RU"/>
        </w:rPr>
        <w:t xml:space="preserve"> </w:t>
      </w:r>
      <w:r w:rsidRPr="001E0DB1">
        <w:rPr>
          <w:lang w:val="ru-RU"/>
        </w:rPr>
        <w:t>форме.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124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1E0DB1">
        <w:rPr>
          <w:rFonts w:ascii="Times New Roman" w:hAnsi="Times New Roman"/>
          <w:sz w:val="24"/>
          <w:lang w:val="ru-RU"/>
        </w:rPr>
        <w:t>позднее</w:t>
      </w:r>
      <w:proofErr w:type="gramEnd"/>
      <w:r w:rsidRPr="001E0DB1">
        <w:rPr>
          <w:rFonts w:ascii="Times New Roman" w:hAnsi="Times New Roman"/>
          <w:sz w:val="24"/>
          <w:lang w:val="ru-RU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</w:t>
      </w:r>
      <w:r w:rsidRPr="001E0DB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аттестации.</w:t>
      </w:r>
    </w:p>
    <w:p w:rsidR="00064B7B" w:rsidRPr="001E0DB1" w:rsidRDefault="00064B7B" w:rsidP="00064B7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4B7B" w:rsidRPr="001E0DB1" w:rsidRDefault="00064B7B" w:rsidP="00064B7B">
      <w:pPr>
        <w:pStyle w:val="11"/>
        <w:ind w:left="2187"/>
        <w:rPr>
          <w:b w:val="0"/>
          <w:bCs w:val="0"/>
          <w:lang w:val="ru-RU"/>
        </w:rPr>
      </w:pPr>
      <w:bookmarkStart w:id="6" w:name="IV._Порядок_подачи_и_рассмотрения_апелля"/>
      <w:bookmarkEnd w:id="6"/>
      <w:r>
        <w:t>IV</w:t>
      </w:r>
      <w:r w:rsidRPr="001E0DB1">
        <w:rPr>
          <w:lang w:val="ru-RU"/>
        </w:rPr>
        <w:t>. Порядок подачи и рассмотрения</w:t>
      </w:r>
      <w:r w:rsidRPr="001E0DB1">
        <w:rPr>
          <w:spacing w:val="-18"/>
          <w:lang w:val="ru-RU"/>
        </w:rPr>
        <w:t xml:space="preserve"> </w:t>
      </w:r>
      <w:r w:rsidRPr="001E0DB1">
        <w:rPr>
          <w:lang w:val="ru-RU"/>
        </w:rPr>
        <w:t>апелляций</w:t>
      </w:r>
    </w:p>
    <w:p w:rsidR="00064B7B" w:rsidRPr="001E0DB1" w:rsidRDefault="00064B7B" w:rsidP="00064B7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122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</w:t>
      </w:r>
      <w:r w:rsidRPr="001E0DB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апелляция).</w:t>
      </w:r>
    </w:p>
    <w:p w:rsidR="00A53CB0" w:rsidRPr="00276B2D" w:rsidRDefault="00064B7B" w:rsidP="00A53CB0">
      <w:pPr>
        <w:pStyle w:val="a3"/>
        <w:spacing w:before="46"/>
        <w:ind w:left="0" w:firstLine="0"/>
        <w:jc w:val="both"/>
        <w:rPr>
          <w:lang w:val="ru-RU"/>
        </w:rPr>
      </w:pPr>
      <w:r w:rsidRPr="001E0DB1">
        <w:rPr>
          <w:lang w:val="ru-RU"/>
        </w:rPr>
        <w:t xml:space="preserve">Апелляция подается лично выпускником или родителями (законными представителями)    несовершеннолетнего    выпускника    в    апелляционную   </w:t>
      </w:r>
      <w:r w:rsidRPr="001E0DB1">
        <w:rPr>
          <w:spacing w:val="44"/>
          <w:lang w:val="ru-RU"/>
        </w:rPr>
        <w:t xml:space="preserve"> </w:t>
      </w:r>
      <w:r w:rsidRPr="00A53CB0">
        <w:rPr>
          <w:lang w:val="ru-RU"/>
        </w:rPr>
        <w:t>комиссию</w:t>
      </w:r>
      <w:r w:rsidR="00A53CB0">
        <w:rPr>
          <w:lang w:val="ru-RU"/>
        </w:rPr>
        <w:t xml:space="preserve"> </w:t>
      </w:r>
      <w:r w:rsidR="00A53CB0" w:rsidRPr="00276B2D">
        <w:rPr>
          <w:lang w:val="ru-RU"/>
        </w:rPr>
        <w:t>образовательной</w:t>
      </w:r>
      <w:r w:rsidR="00A53CB0" w:rsidRPr="00276B2D">
        <w:rPr>
          <w:spacing w:val="-4"/>
          <w:lang w:val="ru-RU"/>
        </w:rPr>
        <w:t xml:space="preserve"> </w:t>
      </w:r>
      <w:r w:rsidR="00A53CB0" w:rsidRPr="00276B2D">
        <w:rPr>
          <w:lang w:val="ru-RU"/>
        </w:rPr>
        <w:t>организации.</w:t>
      </w:r>
    </w:p>
    <w:p w:rsidR="00A53CB0" w:rsidRPr="001E0DB1" w:rsidRDefault="00A53CB0" w:rsidP="00A53CB0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</w:t>
      </w:r>
      <w:r w:rsidRPr="001E0DB1">
        <w:rPr>
          <w:spacing w:val="-14"/>
          <w:lang w:val="ru-RU"/>
        </w:rPr>
        <w:t xml:space="preserve"> </w:t>
      </w:r>
      <w:r w:rsidRPr="001E0DB1">
        <w:rPr>
          <w:lang w:val="ru-RU"/>
        </w:rPr>
        <w:t>аттестации.</w:t>
      </w:r>
    </w:p>
    <w:p w:rsidR="00A53CB0" w:rsidRPr="001E0DB1" w:rsidRDefault="00A53CB0" w:rsidP="00A53CB0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</w:t>
      </w:r>
      <w:r w:rsidRPr="001E0DB1">
        <w:rPr>
          <w:spacing w:val="-7"/>
          <w:lang w:val="ru-RU"/>
        </w:rPr>
        <w:t xml:space="preserve"> </w:t>
      </w:r>
      <w:r w:rsidRPr="001E0DB1">
        <w:rPr>
          <w:lang w:val="ru-RU"/>
        </w:rPr>
        <w:t>аттестации.</w:t>
      </w:r>
    </w:p>
    <w:p w:rsidR="00064B7B" w:rsidRPr="00A53CB0" w:rsidRDefault="00064B7B" w:rsidP="00A53CB0">
      <w:pPr>
        <w:tabs>
          <w:tab w:val="left" w:pos="1180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64B7B" w:rsidRPr="00A53CB0">
          <w:pgSz w:w="11910" w:h="16840"/>
          <w:pgMar w:top="1060" w:right="740" w:bottom="280" w:left="1600" w:header="720" w:footer="720" w:gutter="0"/>
          <w:cols w:space="720"/>
        </w:sectPr>
      </w:pP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28"/>
        </w:tabs>
        <w:ind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lastRenderedPageBreak/>
        <w:t>Апелляция рассматривается апелляционной комиссией не позднее трех рабочих дней с момента ее</w:t>
      </w:r>
      <w:r w:rsidRPr="001E0DB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поступления.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64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</w:t>
      </w:r>
      <w:r w:rsidRPr="001E0DB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комиссии.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43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07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Апелляция рассматривается на заседании апелляционной комиссии с участием не менее двух третей ее</w:t>
      </w:r>
      <w:r w:rsidRPr="001E0DB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состава.</w:t>
      </w:r>
    </w:p>
    <w:p w:rsidR="00064B7B" w:rsidRPr="001E0DB1" w:rsidRDefault="00064B7B" w:rsidP="00064B7B">
      <w:pPr>
        <w:pStyle w:val="a3"/>
        <w:ind w:right="112"/>
        <w:jc w:val="both"/>
        <w:rPr>
          <w:lang w:val="ru-RU"/>
        </w:rPr>
      </w:pPr>
      <w:r w:rsidRPr="001E0DB1">
        <w:rPr>
          <w:lang w:val="ru-RU"/>
        </w:rPr>
        <w:t>На заседание апелляционной комиссии приглашается председатель соответствующей государственной экзаменационной</w:t>
      </w:r>
      <w:r w:rsidRPr="001E0DB1">
        <w:rPr>
          <w:spacing w:val="-6"/>
          <w:lang w:val="ru-RU"/>
        </w:rPr>
        <w:t xml:space="preserve"> </w:t>
      </w:r>
      <w:r w:rsidRPr="001E0DB1">
        <w:rPr>
          <w:lang w:val="ru-RU"/>
        </w:rPr>
        <w:t>комиссии.</w:t>
      </w:r>
    </w:p>
    <w:p w:rsidR="00064B7B" w:rsidRPr="001E0DB1" w:rsidRDefault="00064B7B" w:rsidP="00064B7B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>Выпускник, подавший апелляцию, имеет право присутствовать при рассмотрении апелляции.</w:t>
      </w:r>
    </w:p>
    <w:p w:rsidR="00064B7B" w:rsidRPr="001E0DB1" w:rsidRDefault="00064B7B" w:rsidP="00064B7B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С несовершеннолетним выпускником имеет право присутствовать один из родителей (законных</w:t>
      </w:r>
      <w:r w:rsidRPr="001E0DB1">
        <w:rPr>
          <w:spacing w:val="-7"/>
          <w:lang w:val="ru-RU"/>
        </w:rPr>
        <w:t xml:space="preserve"> </w:t>
      </w:r>
      <w:r w:rsidRPr="001E0DB1">
        <w:rPr>
          <w:lang w:val="ru-RU"/>
        </w:rPr>
        <w:t>представителей).</w:t>
      </w:r>
    </w:p>
    <w:p w:rsidR="00064B7B" w:rsidRPr="001E0DB1" w:rsidRDefault="00064B7B" w:rsidP="00064B7B">
      <w:pPr>
        <w:pStyle w:val="a3"/>
        <w:ind w:left="641" w:firstLine="0"/>
        <w:rPr>
          <w:lang w:val="ru-RU"/>
        </w:rPr>
      </w:pPr>
      <w:r w:rsidRPr="001E0DB1">
        <w:rPr>
          <w:lang w:val="ru-RU"/>
        </w:rPr>
        <w:t>Указанные лица должны иметь при себе документы, удостоверяющие</w:t>
      </w:r>
      <w:r w:rsidRPr="001E0DB1">
        <w:rPr>
          <w:spacing w:val="-15"/>
          <w:lang w:val="ru-RU"/>
        </w:rPr>
        <w:t xml:space="preserve"> </w:t>
      </w:r>
      <w:r w:rsidRPr="001E0DB1">
        <w:rPr>
          <w:lang w:val="ru-RU"/>
        </w:rPr>
        <w:t>личность.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98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Рассмотрение апелляции не является пересдачей государственной итоговой аттестации.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14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</w:t>
      </w:r>
      <w:r w:rsidRPr="001E0DB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решений:</w:t>
      </w:r>
    </w:p>
    <w:p w:rsidR="00064B7B" w:rsidRPr="001E0DB1" w:rsidRDefault="00064B7B" w:rsidP="00064B7B">
      <w:pPr>
        <w:pStyle w:val="a3"/>
        <w:ind w:right="103"/>
        <w:jc w:val="both"/>
        <w:rPr>
          <w:lang w:val="ru-RU"/>
        </w:rPr>
      </w:pPr>
      <w:r w:rsidRPr="001E0DB1">
        <w:rPr>
          <w:lang w:val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</w:t>
      </w:r>
      <w:r w:rsidRPr="001E0DB1">
        <w:rPr>
          <w:spacing w:val="-12"/>
          <w:lang w:val="ru-RU"/>
        </w:rPr>
        <w:t xml:space="preserve"> </w:t>
      </w:r>
      <w:r w:rsidRPr="001E0DB1">
        <w:rPr>
          <w:lang w:val="ru-RU"/>
        </w:rPr>
        <w:t>аттестации;</w:t>
      </w:r>
    </w:p>
    <w:p w:rsidR="00064B7B" w:rsidRPr="001E0DB1" w:rsidRDefault="00064B7B" w:rsidP="00064B7B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</w:t>
      </w:r>
      <w:r w:rsidRPr="001E0DB1">
        <w:rPr>
          <w:spacing w:val="-19"/>
          <w:lang w:val="ru-RU"/>
        </w:rPr>
        <w:t xml:space="preserve"> </w:t>
      </w:r>
      <w:r w:rsidRPr="001E0DB1">
        <w:rPr>
          <w:lang w:val="ru-RU"/>
        </w:rPr>
        <w:t>аттестации.</w:t>
      </w:r>
    </w:p>
    <w:p w:rsidR="00064B7B" w:rsidRPr="001E0DB1" w:rsidRDefault="00064B7B" w:rsidP="00064B7B">
      <w:pPr>
        <w:pStyle w:val="a3"/>
        <w:ind w:right="104"/>
        <w:jc w:val="both"/>
        <w:rPr>
          <w:lang w:val="ru-RU"/>
        </w:rPr>
      </w:pPr>
      <w:r w:rsidRPr="001E0DB1">
        <w:rPr>
          <w:lang w:val="ru-RU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1E0DB1">
        <w:rPr>
          <w:lang w:val="ru-RU"/>
        </w:rPr>
        <w:t>связи</w:t>
      </w:r>
      <w:proofErr w:type="gramEnd"/>
      <w:r w:rsidRPr="001E0DB1">
        <w:rPr>
          <w:lang w:val="ru-RU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</w:t>
      </w:r>
      <w:r w:rsidRPr="001E0DB1">
        <w:rPr>
          <w:spacing w:val="-5"/>
          <w:lang w:val="ru-RU"/>
        </w:rPr>
        <w:t xml:space="preserve"> </w:t>
      </w:r>
      <w:r w:rsidRPr="001E0DB1">
        <w:rPr>
          <w:lang w:val="ru-RU"/>
        </w:rPr>
        <w:t>организацией.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86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E0DB1">
        <w:rPr>
          <w:rFonts w:ascii="Times New Roman" w:hAnsi="Times New Roman"/>
          <w:sz w:val="24"/>
          <w:lang w:val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</w:t>
      </w:r>
      <w:r w:rsidRPr="001E0DB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выпускника.</w:t>
      </w:r>
      <w:proofErr w:type="gramEnd"/>
    </w:p>
    <w:p w:rsidR="00064B7B" w:rsidRPr="001E0DB1" w:rsidRDefault="00064B7B" w:rsidP="00064B7B">
      <w:pPr>
        <w:pStyle w:val="a3"/>
        <w:ind w:right="106"/>
        <w:jc w:val="both"/>
        <w:rPr>
          <w:lang w:val="ru-RU"/>
        </w:rPr>
      </w:pPr>
      <w:r w:rsidRPr="001E0DB1">
        <w:rPr>
          <w:lang w:val="ru-RU"/>
        </w:rPr>
        <w:t xml:space="preserve">Для рассмотрения апелляции о несогласии с результатами государственной итоговой аттестации,      полученными      при      сдаче      государственного      экзамена,  </w:t>
      </w:r>
      <w:r w:rsidRPr="001E0DB1">
        <w:rPr>
          <w:spacing w:val="27"/>
          <w:lang w:val="ru-RU"/>
        </w:rPr>
        <w:t xml:space="preserve"> </w:t>
      </w:r>
      <w:r w:rsidRPr="001E0DB1">
        <w:rPr>
          <w:lang w:val="ru-RU"/>
        </w:rPr>
        <w:t>секретарь</w:t>
      </w:r>
    </w:p>
    <w:p w:rsidR="00064B7B" w:rsidRPr="001E0DB1" w:rsidRDefault="00064B7B" w:rsidP="00064B7B">
      <w:pPr>
        <w:jc w:val="both"/>
        <w:rPr>
          <w:lang w:val="ru-RU"/>
        </w:rPr>
        <w:sectPr w:rsidR="00064B7B" w:rsidRPr="001E0DB1">
          <w:pgSz w:w="11910" w:h="16840"/>
          <w:pgMar w:top="1060" w:right="740" w:bottom="280" w:left="1600" w:header="720" w:footer="720" w:gutter="0"/>
          <w:cols w:space="720"/>
        </w:sectPr>
      </w:pPr>
    </w:p>
    <w:p w:rsidR="00064B7B" w:rsidRPr="001E0DB1" w:rsidRDefault="00064B7B" w:rsidP="00064B7B">
      <w:pPr>
        <w:pStyle w:val="a3"/>
        <w:spacing w:before="46"/>
        <w:ind w:right="105" w:firstLine="0"/>
        <w:jc w:val="both"/>
        <w:rPr>
          <w:lang w:val="ru-RU"/>
        </w:rPr>
      </w:pPr>
      <w:r w:rsidRPr="001E0DB1">
        <w:rPr>
          <w:lang w:val="ru-RU"/>
        </w:rPr>
        <w:lastRenderedPageBreak/>
        <w:t>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</w:t>
      </w:r>
      <w:r w:rsidRPr="001E0DB1">
        <w:rPr>
          <w:spacing w:val="-14"/>
          <w:lang w:val="ru-RU"/>
        </w:rPr>
        <w:t xml:space="preserve"> </w:t>
      </w:r>
      <w:r w:rsidRPr="001E0DB1">
        <w:rPr>
          <w:lang w:val="ru-RU"/>
        </w:rPr>
        <w:t>экзамена.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194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</w:t>
      </w:r>
      <w:r w:rsidRPr="001E0DB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новых.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09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</w:t>
      </w:r>
      <w:r w:rsidRPr="001E0DB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решающим.</w:t>
      </w:r>
    </w:p>
    <w:p w:rsidR="00064B7B" w:rsidRPr="001E0DB1" w:rsidRDefault="00064B7B" w:rsidP="00064B7B">
      <w:pPr>
        <w:pStyle w:val="a3"/>
        <w:ind w:right="105"/>
        <w:jc w:val="both"/>
        <w:rPr>
          <w:lang w:val="ru-RU"/>
        </w:rPr>
      </w:pPr>
      <w:r w:rsidRPr="001E0DB1">
        <w:rPr>
          <w:lang w:val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072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Решение апелляционной комиссии является окончательным и пересмотру не подлежит.</w:t>
      </w:r>
    </w:p>
    <w:p w:rsidR="00064B7B" w:rsidRPr="001E0DB1" w:rsidRDefault="00064B7B" w:rsidP="00064B7B">
      <w:pPr>
        <w:pStyle w:val="a4"/>
        <w:numPr>
          <w:ilvl w:val="0"/>
          <w:numId w:val="7"/>
        </w:numPr>
        <w:tabs>
          <w:tab w:val="left" w:pos="1206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0DB1">
        <w:rPr>
          <w:rFonts w:ascii="Times New Roman" w:hAnsi="Times New Roman"/>
          <w:sz w:val="24"/>
          <w:lang w:val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</w:t>
      </w:r>
      <w:r w:rsidRPr="001E0DB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E0DB1">
        <w:rPr>
          <w:rFonts w:ascii="Times New Roman" w:hAnsi="Times New Roman"/>
          <w:sz w:val="24"/>
          <w:lang w:val="ru-RU"/>
        </w:rPr>
        <w:t>организации.</w:t>
      </w:r>
    </w:p>
    <w:p w:rsidR="00064B7B" w:rsidRPr="001E0DB1" w:rsidRDefault="00064B7B" w:rsidP="004A0504">
      <w:pPr>
        <w:rPr>
          <w:lang w:val="ru-RU"/>
        </w:rPr>
        <w:sectPr w:rsidR="00064B7B" w:rsidRPr="001E0DB1">
          <w:pgSz w:w="11910" w:h="16840"/>
          <w:pgMar w:top="1060" w:right="740" w:bottom="280" w:left="1600" w:header="720" w:footer="720" w:gutter="0"/>
          <w:cols w:space="720"/>
        </w:sectPr>
      </w:pPr>
    </w:p>
    <w:p w:rsidR="004A0504" w:rsidRPr="001E0DB1" w:rsidRDefault="004A0504" w:rsidP="00276B2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A0504" w:rsidRPr="001E0DB1">
          <w:pgSz w:w="11910" w:h="16840"/>
          <w:pgMar w:top="1060" w:right="740" w:bottom="280" w:left="1520" w:header="720" w:footer="720" w:gutter="0"/>
          <w:cols w:space="720"/>
        </w:sectPr>
      </w:pPr>
    </w:p>
    <w:p w:rsidR="00145247" w:rsidRPr="001E0DB1" w:rsidRDefault="00145247" w:rsidP="00145247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45247" w:rsidRPr="001E0DB1">
          <w:pgSz w:w="11910" w:h="16840"/>
          <w:pgMar w:top="1060" w:right="740" w:bottom="280" w:left="1600" w:header="720" w:footer="720" w:gutter="0"/>
          <w:cols w:space="720"/>
        </w:sectPr>
      </w:pPr>
    </w:p>
    <w:p w:rsidR="00F447BC" w:rsidRPr="001E0DB1" w:rsidRDefault="00F447BC" w:rsidP="00145247">
      <w:pPr>
        <w:pStyle w:val="a3"/>
        <w:ind w:left="641" w:firstLine="0"/>
        <w:rPr>
          <w:lang w:val="ru-RU"/>
        </w:rPr>
        <w:sectPr w:rsidR="00F447BC" w:rsidRPr="001E0DB1" w:rsidSect="00145247">
          <w:pgSz w:w="11910" w:h="16840"/>
          <w:pgMar w:top="1060" w:right="740" w:bottom="426" w:left="1276" w:header="720" w:footer="720" w:gutter="0"/>
          <w:cols w:space="720"/>
        </w:sectPr>
      </w:pPr>
    </w:p>
    <w:p w:rsidR="00F447BC" w:rsidRPr="001E0DB1" w:rsidRDefault="00F447BC" w:rsidP="00145247">
      <w:pPr>
        <w:pStyle w:val="a3"/>
        <w:spacing w:before="46"/>
        <w:ind w:left="0" w:firstLine="0"/>
        <w:rPr>
          <w:rFonts w:cs="Times New Roman"/>
          <w:lang w:val="ru-RU"/>
        </w:rPr>
      </w:pPr>
    </w:p>
    <w:sectPr w:rsidR="00F447BC" w:rsidRPr="001E0DB1" w:rsidSect="00F447BC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1136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A43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3171E6"/>
    <w:multiLevelType w:val="hybridMultilevel"/>
    <w:tmpl w:val="9D7C2976"/>
    <w:lvl w:ilvl="0" w:tplc="156423C6">
      <w:start w:val="1"/>
      <w:numFmt w:val="bullet"/>
      <w:lvlText w:val=""/>
      <w:lvlJc w:val="left"/>
      <w:pPr>
        <w:ind w:left="9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C8EEB9C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5246DD0A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893A0896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BA62EEEC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603A259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D2A0C52C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D200E43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8DB62B3A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4">
    <w:nsid w:val="4AAB4B19"/>
    <w:multiLevelType w:val="hybridMultilevel"/>
    <w:tmpl w:val="7026CDEA"/>
    <w:lvl w:ilvl="0" w:tplc="2F0E7A14">
      <w:start w:val="4"/>
      <w:numFmt w:val="upperRoman"/>
      <w:lvlText w:val="%1."/>
      <w:lvlJc w:val="left"/>
      <w:pPr>
        <w:ind w:left="1445" w:hanging="387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C7E0513A">
      <w:start w:val="1"/>
      <w:numFmt w:val="bullet"/>
      <w:lvlText w:val="•"/>
      <w:lvlJc w:val="left"/>
      <w:pPr>
        <w:ind w:left="2580" w:hanging="387"/>
      </w:pPr>
      <w:rPr>
        <w:rFonts w:hint="default"/>
      </w:rPr>
    </w:lvl>
    <w:lvl w:ilvl="2" w:tplc="A3685A08">
      <w:start w:val="1"/>
      <w:numFmt w:val="bullet"/>
      <w:lvlText w:val="•"/>
      <w:lvlJc w:val="left"/>
      <w:pPr>
        <w:ind w:left="3356" w:hanging="387"/>
      </w:pPr>
      <w:rPr>
        <w:rFonts w:hint="default"/>
      </w:rPr>
    </w:lvl>
    <w:lvl w:ilvl="3" w:tplc="533A641E">
      <w:start w:val="1"/>
      <w:numFmt w:val="bullet"/>
      <w:lvlText w:val="•"/>
      <w:lvlJc w:val="left"/>
      <w:pPr>
        <w:ind w:left="4132" w:hanging="387"/>
      </w:pPr>
      <w:rPr>
        <w:rFonts w:hint="default"/>
      </w:rPr>
    </w:lvl>
    <w:lvl w:ilvl="4" w:tplc="6C207414">
      <w:start w:val="1"/>
      <w:numFmt w:val="bullet"/>
      <w:lvlText w:val="•"/>
      <w:lvlJc w:val="left"/>
      <w:pPr>
        <w:ind w:left="4908" w:hanging="387"/>
      </w:pPr>
      <w:rPr>
        <w:rFonts w:hint="default"/>
      </w:rPr>
    </w:lvl>
    <w:lvl w:ilvl="5" w:tplc="865E285E">
      <w:start w:val="1"/>
      <w:numFmt w:val="bullet"/>
      <w:lvlText w:val="•"/>
      <w:lvlJc w:val="left"/>
      <w:pPr>
        <w:ind w:left="5685" w:hanging="387"/>
      </w:pPr>
      <w:rPr>
        <w:rFonts w:hint="default"/>
      </w:rPr>
    </w:lvl>
    <w:lvl w:ilvl="6" w:tplc="E4ECC2EC">
      <w:start w:val="1"/>
      <w:numFmt w:val="bullet"/>
      <w:lvlText w:val="•"/>
      <w:lvlJc w:val="left"/>
      <w:pPr>
        <w:ind w:left="6461" w:hanging="387"/>
      </w:pPr>
      <w:rPr>
        <w:rFonts w:hint="default"/>
      </w:rPr>
    </w:lvl>
    <w:lvl w:ilvl="7" w:tplc="7A5EEE34">
      <w:start w:val="1"/>
      <w:numFmt w:val="bullet"/>
      <w:lvlText w:val="•"/>
      <w:lvlJc w:val="left"/>
      <w:pPr>
        <w:ind w:left="7237" w:hanging="387"/>
      </w:pPr>
      <w:rPr>
        <w:rFonts w:hint="default"/>
      </w:rPr>
    </w:lvl>
    <w:lvl w:ilvl="8" w:tplc="C69020E2">
      <w:start w:val="1"/>
      <w:numFmt w:val="bullet"/>
      <w:lvlText w:val="•"/>
      <w:lvlJc w:val="left"/>
      <w:pPr>
        <w:ind w:left="8013" w:hanging="387"/>
      </w:pPr>
      <w:rPr>
        <w:rFonts w:hint="default"/>
      </w:rPr>
    </w:lvl>
  </w:abstractNum>
  <w:abstractNum w:abstractNumId="5">
    <w:nsid w:val="6BEF08DA"/>
    <w:multiLevelType w:val="hybridMultilevel"/>
    <w:tmpl w:val="93722474"/>
    <w:lvl w:ilvl="0" w:tplc="DE004B8C">
      <w:start w:val="1"/>
      <w:numFmt w:val="bullet"/>
      <w:lvlText w:val=""/>
      <w:lvlJc w:val="left"/>
      <w:pPr>
        <w:ind w:left="101" w:hanging="850"/>
      </w:pPr>
      <w:rPr>
        <w:rFonts w:ascii="Wingdings" w:eastAsia="Wingdings" w:hAnsi="Wingdings" w:hint="default"/>
        <w:w w:val="100"/>
        <w:sz w:val="24"/>
        <w:szCs w:val="24"/>
      </w:rPr>
    </w:lvl>
    <w:lvl w:ilvl="1" w:tplc="CF34BBFA">
      <w:start w:val="1"/>
      <w:numFmt w:val="bullet"/>
      <w:lvlText w:val="•"/>
      <w:lvlJc w:val="left"/>
      <w:pPr>
        <w:ind w:left="1046" w:hanging="850"/>
      </w:pPr>
      <w:rPr>
        <w:rFonts w:hint="default"/>
      </w:rPr>
    </w:lvl>
    <w:lvl w:ilvl="2" w:tplc="0AC46306">
      <w:start w:val="1"/>
      <w:numFmt w:val="bullet"/>
      <w:lvlText w:val="•"/>
      <w:lvlJc w:val="left"/>
      <w:pPr>
        <w:ind w:left="1993" w:hanging="850"/>
      </w:pPr>
      <w:rPr>
        <w:rFonts w:hint="default"/>
      </w:rPr>
    </w:lvl>
    <w:lvl w:ilvl="3" w:tplc="36666C06">
      <w:start w:val="1"/>
      <w:numFmt w:val="bullet"/>
      <w:lvlText w:val="•"/>
      <w:lvlJc w:val="left"/>
      <w:pPr>
        <w:ind w:left="2939" w:hanging="850"/>
      </w:pPr>
      <w:rPr>
        <w:rFonts w:hint="default"/>
      </w:rPr>
    </w:lvl>
    <w:lvl w:ilvl="4" w:tplc="7DD86E58">
      <w:start w:val="1"/>
      <w:numFmt w:val="bullet"/>
      <w:lvlText w:val="•"/>
      <w:lvlJc w:val="left"/>
      <w:pPr>
        <w:ind w:left="3886" w:hanging="850"/>
      </w:pPr>
      <w:rPr>
        <w:rFonts w:hint="default"/>
      </w:rPr>
    </w:lvl>
    <w:lvl w:ilvl="5" w:tplc="BB3A2AEE">
      <w:start w:val="1"/>
      <w:numFmt w:val="bullet"/>
      <w:lvlText w:val="•"/>
      <w:lvlJc w:val="left"/>
      <w:pPr>
        <w:ind w:left="4833" w:hanging="850"/>
      </w:pPr>
      <w:rPr>
        <w:rFonts w:hint="default"/>
      </w:rPr>
    </w:lvl>
    <w:lvl w:ilvl="6" w:tplc="4F4EB8BE">
      <w:start w:val="1"/>
      <w:numFmt w:val="bullet"/>
      <w:lvlText w:val="•"/>
      <w:lvlJc w:val="left"/>
      <w:pPr>
        <w:ind w:left="5779" w:hanging="850"/>
      </w:pPr>
      <w:rPr>
        <w:rFonts w:hint="default"/>
      </w:rPr>
    </w:lvl>
    <w:lvl w:ilvl="7" w:tplc="F140A9EC">
      <w:start w:val="1"/>
      <w:numFmt w:val="bullet"/>
      <w:lvlText w:val="•"/>
      <w:lvlJc w:val="left"/>
      <w:pPr>
        <w:ind w:left="6726" w:hanging="850"/>
      </w:pPr>
      <w:rPr>
        <w:rFonts w:hint="default"/>
      </w:rPr>
    </w:lvl>
    <w:lvl w:ilvl="8" w:tplc="3E128EC2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6">
    <w:nsid w:val="6D4E271B"/>
    <w:multiLevelType w:val="hybridMultilevel"/>
    <w:tmpl w:val="0316A9CC"/>
    <w:lvl w:ilvl="0" w:tplc="8E0AA28C">
      <w:start w:val="1"/>
      <w:numFmt w:val="bullet"/>
      <w:lvlText w:val=""/>
      <w:lvlJc w:val="left"/>
      <w:pPr>
        <w:ind w:left="476" w:hanging="783"/>
      </w:pPr>
      <w:rPr>
        <w:rFonts w:ascii="Symbol" w:eastAsia="Symbol" w:hAnsi="Symbol" w:hint="default"/>
        <w:w w:val="99"/>
        <w:sz w:val="20"/>
        <w:szCs w:val="20"/>
      </w:rPr>
    </w:lvl>
    <w:lvl w:ilvl="1" w:tplc="421A4488">
      <w:start w:val="1"/>
      <w:numFmt w:val="bullet"/>
      <w:lvlText w:val="•"/>
      <w:lvlJc w:val="left"/>
      <w:pPr>
        <w:ind w:left="1396" w:hanging="783"/>
      </w:pPr>
      <w:rPr>
        <w:rFonts w:hint="default"/>
      </w:rPr>
    </w:lvl>
    <w:lvl w:ilvl="2" w:tplc="79FE6FA4">
      <w:start w:val="1"/>
      <w:numFmt w:val="bullet"/>
      <w:lvlText w:val="•"/>
      <w:lvlJc w:val="left"/>
      <w:pPr>
        <w:ind w:left="2313" w:hanging="783"/>
      </w:pPr>
      <w:rPr>
        <w:rFonts w:hint="default"/>
      </w:rPr>
    </w:lvl>
    <w:lvl w:ilvl="3" w:tplc="4DC6090C">
      <w:start w:val="1"/>
      <w:numFmt w:val="bullet"/>
      <w:lvlText w:val="•"/>
      <w:lvlJc w:val="left"/>
      <w:pPr>
        <w:ind w:left="3229" w:hanging="783"/>
      </w:pPr>
      <w:rPr>
        <w:rFonts w:hint="default"/>
      </w:rPr>
    </w:lvl>
    <w:lvl w:ilvl="4" w:tplc="4B268076">
      <w:start w:val="1"/>
      <w:numFmt w:val="bullet"/>
      <w:lvlText w:val="•"/>
      <w:lvlJc w:val="left"/>
      <w:pPr>
        <w:ind w:left="4146" w:hanging="783"/>
      </w:pPr>
      <w:rPr>
        <w:rFonts w:hint="default"/>
      </w:rPr>
    </w:lvl>
    <w:lvl w:ilvl="5" w:tplc="C8F4F73C">
      <w:start w:val="1"/>
      <w:numFmt w:val="bullet"/>
      <w:lvlText w:val="•"/>
      <w:lvlJc w:val="left"/>
      <w:pPr>
        <w:ind w:left="5063" w:hanging="783"/>
      </w:pPr>
      <w:rPr>
        <w:rFonts w:hint="default"/>
      </w:rPr>
    </w:lvl>
    <w:lvl w:ilvl="6" w:tplc="58B6A3A6">
      <w:start w:val="1"/>
      <w:numFmt w:val="bullet"/>
      <w:lvlText w:val="•"/>
      <w:lvlJc w:val="left"/>
      <w:pPr>
        <w:ind w:left="5979" w:hanging="783"/>
      </w:pPr>
      <w:rPr>
        <w:rFonts w:hint="default"/>
      </w:rPr>
    </w:lvl>
    <w:lvl w:ilvl="7" w:tplc="C3900FAC">
      <w:start w:val="1"/>
      <w:numFmt w:val="bullet"/>
      <w:lvlText w:val="•"/>
      <w:lvlJc w:val="left"/>
      <w:pPr>
        <w:ind w:left="6896" w:hanging="783"/>
      </w:pPr>
      <w:rPr>
        <w:rFonts w:hint="default"/>
      </w:rPr>
    </w:lvl>
    <w:lvl w:ilvl="8" w:tplc="AD4A72EA">
      <w:start w:val="1"/>
      <w:numFmt w:val="bullet"/>
      <w:lvlText w:val="•"/>
      <w:lvlJc w:val="left"/>
      <w:pPr>
        <w:ind w:left="7813" w:hanging="783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47BC"/>
    <w:rsid w:val="000317A5"/>
    <w:rsid w:val="00064B7B"/>
    <w:rsid w:val="00145247"/>
    <w:rsid w:val="001E0DB1"/>
    <w:rsid w:val="00276B2D"/>
    <w:rsid w:val="004469EA"/>
    <w:rsid w:val="004A0504"/>
    <w:rsid w:val="00516D39"/>
    <w:rsid w:val="005F6905"/>
    <w:rsid w:val="00685D24"/>
    <w:rsid w:val="007C7EAC"/>
    <w:rsid w:val="00824372"/>
    <w:rsid w:val="009806AA"/>
    <w:rsid w:val="00A53CB0"/>
    <w:rsid w:val="00B33A60"/>
    <w:rsid w:val="00EE1A44"/>
    <w:rsid w:val="00EF2397"/>
    <w:rsid w:val="00F447BC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7BC"/>
    <w:pPr>
      <w:ind w:left="101" w:firstLine="5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47BC"/>
    <w:pPr>
      <w:ind w:left="144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447BC"/>
  </w:style>
  <w:style w:type="paragraph" w:customStyle="1" w:styleId="TableParagraph">
    <w:name w:val="Table Paragraph"/>
    <w:basedOn w:val="a"/>
    <w:uiPriority w:val="1"/>
    <w:qFormat/>
    <w:rsid w:val="00F447BC"/>
  </w:style>
  <w:style w:type="paragraph" w:styleId="a5">
    <w:name w:val="Balloon Text"/>
    <w:basedOn w:val="a"/>
    <w:link w:val="a6"/>
    <w:uiPriority w:val="99"/>
    <w:semiHidden/>
    <w:unhideWhenUsed/>
    <w:rsid w:val="0044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E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6D39"/>
    <w:rPr>
      <w:rFonts w:ascii="Georgia" w:eastAsia="Georgia" w:hAnsi="Georgia" w:cs="Georgia"/>
      <w:sz w:val="38"/>
      <w:szCs w:val="3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16D39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16D3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D39"/>
    <w:pPr>
      <w:shd w:val="clear" w:color="auto" w:fill="FFFFFF"/>
      <w:spacing w:line="0" w:lineRule="atLeast"/>
    </w:pPr>
    <w:rPr>
      <w:rFonts w:ascii="Georgia" w:eastAsia="Georgia" w:hAnsi="Georgia" w:cs="Georgia"/>
      <w:sz w:val="38"/>
      <w:szCs w:val="38"/>
    </w:rPr>
  </w:style>
  <w:style w:type="paragraph" w:customStyle="1" w:styleId="111">
    <w:name w:val="Основной текст (11)"/>
    <w:basedOn w:val="a"/>
    <w:link w:val="110"/>
    <w:rsid w:val="00516D39"/>
    <w:pPr>
      <w:shd w:val="clear" w:color="auto" w:fill="FFFFFF"/>
      <w:spacing w:before="5220" w:after="60" w:line="0" w:lineRule="atLeast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516D39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44C9-B6B6-4394-89EB-7830EE77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Золотов</cp:lastModifiedBy>
  <cp:revision>3</cp:revision>
  <dcterms:created xsi:type="dcterms:W3CDTF">2016-01-22T12:39:00Z</dcterms:created>
  <dcterms:modified xsi:type="dcterms:W3CDTF">2016-10-13T16:14:00Z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2016-01-22T00:00:00Z</vt:filetime>
  </property>
</Properties>
</file>