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BD" w:rsidRPr="00430950" w:rsidRDefault="002C57BD" w:rsidP="00E84ACE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30950">
        <w:rPr>
          <w:rFonts w:ascii="Bookman Old Style" w:hAnsi="Bookman Old Style"/>
          <w:b/>
          <w:bCs/>
          <w:sz w:val="22"/>
          <w:szCs w:val="22"/>
        </w:rPr>
        <w:t xml:space="preserve">Главное управление образования и </w:t>
      </w:r>
      <w:r w:rsidR="007429D8">
        <w:rPr>
          <w:rFonts w:ascii="Bookman Old Style" w:hAnsi="Bookman Old Style"/>
          <w:b/>
          <w:bCs/>
          <w:sz w:val="22"/>
          <w:szCs w:val="22"/>
        </w:rPr>
        <w:t>науки</w:t>
      </w:r>
      <w:r w:rsidRPr="00430950">
        <w:rPr>
          <w:rFonts w:ascii="Bookman Old Style" w:hAnsi="Bookman Old Style"/>
          <w:b/>
          <w:bCs/>
          <w:sz w:val="22"/>
          <w:szCs w:val="22"/>
        </w:rPr>
        <w:t xml:space="preserve"> Алтайского края</w:t>
      </w:r>
    </w:p>
    <w:p w:rsidR="002C57BD" w:rsidRPr="00430950" w:rsidRDefault="002C57BD" w:rsidP="00E84ACE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430950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2C57BD" w:rsidRPr="002840E6" w:rsidRDefault="002C57BD" w:rsidP="00E84ACE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2840E6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2C57BD" w:rsidRPr="002840E6" w:rsidRDefault="002C57BD" w:rsidP="00E84ACE">
      <w:pPr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840E6">
        <w:rPr>
          <w:b/>
          <w:caps/>
        </w:rPr>
        <w:t xml:space="preserve">   (КГБПОУ «ТАТТ»)</w:t>
      </w:r>
    </w:p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Pr="006F5915" w:rsidRDefault="002C57BD" w:rsidP="002C5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32"/>
          <w:szCs w:val="32"/>
        </w:rPr>
      </w:pPr>
      <w:r w:rsidRPr="006F5915">
        <w:rPr>
          <w:rFonts w:ascii="Bookman Old Style" w:hAnsi="Bookman Old Style" w:cs="Bookman Old Style"/>
          <w:b/>
          <w:caps/>
          <w:color w:val="2300DC"/>
          <w:sz w:val="32"/>
          <w:szCs w:val="32"/>
        </w:rPr>
        <w:t>Фонд оценочных средств</w:t>
      </w:r>
    </w:p>
    <w:p w:rsidR="009519FC" w:rsidRDefault="009519FC" w:rsidP="009519FC">
      <w:pPr>
        <w:jc w:val="center"/>
        <w:rPr>
          <w:rFonts w:ascii="Bookman Old Style" w:hAnsi="Bookman Old Style" w:cs="Bookman Old Style"/>
          <w:b/>
          <w:caps/>
          <w:color w:val="2300DC"/>
          <w:sz w:val="28"/>
          <w:szCs w:val="28"/>
        </w:rPr>
      </w:pPr>
    </w:p>
    <w:p w:rsidR="009519FC" w:rsidRPr="006F5915" w:rsidRDefault="009519FC" w:rsidP="009519FC">
      <w:pPr>
        <w:jc w:val="center"/>
        <w:rPr>
          <w:rFonts w:ascii="Bookman Old Style" w:hAnsi="Bookman Old Style" w:cs="Bookman Old Style"/>
          <w:caps/>
          <w:color w:val="2300DC"/>
        </w:rPr>
      </w:pPr>
      <w:r w:rsidRPr="006F5915">
        <w:rPr>
          <w:rFonts w:ascii="Bookman Old Style" w:hAnsi="Bookman Old Style" w:cs="Bookman Old Style"/>
          <w:caps/>
          <w:color w:val="2300DC"/>
        </w:rPr>
        <w:t>учебной дисциплины</w:t>
      </w:r>
    </w:p>
    <w:p w:rsidR="009519FC" w:rsidRPr="0064565D" w:rsidRDefault="009519FC" w:rsidP="009519FC">
      <w:pPr>
        <w:jc w:val="center"/>
        <w:rPr>
          <w:b/>
          <w:sz w:val="36"/>
          <w:szCs w:val="36"/>
        </w:rPr>
      </w:pPr>
    </w:p>
    <w:p w:rsidR="009519FC" w:rsidRPr="006F5915" w:rsidRDefault="00AE1D5F" w:rsidP="009519FC">
      <w:pPr>
        <w:ind w:right="-1"/>
        <w:jc w:val="center"/>
        <w:rPr>
          <w:b/>
          <w:sz w:val="32"/>
          <w:szCs w:val="32"/>
        </w:rPr>
      </w:pPr>
      <w:r w:rsidRPr="006F5915">
        <w:rPr>
          <w:b/>
          <w:sz w:val="32"/>
          <w:szCs w:val="32"/>
        </w:rPr>
        <w:t>ОП.0</w:t>
      </w:r>
      <w:r w:rsidR="006F5915">
        <w:rPr>
          <w:b/>
          <w:sz w:val="32"/>
          <w:szCs w:val="32"/>
        </w:rPr>
        <w:t>6</w:t>
      </w:r>
      <w:r w:rsidRPr="006F5915">
        <w:rPr>
          <w:b/>
          <w:sz w:val="32"/>
          <w:szCs w:val="32"/>
        </w:rPr>
        <w:t>.</w:t>
      </w:r>
      <w:r w:rsidR="009519FC" w:rsidRPr="006F5915">
        <w:rPr>
          <w:b/>
          <w:sz w:val="32"/>
          <w:szCs w:val="32"/>
        </w:rPr>
        <w:t>Метрология, стандартизация и сертификация</w:t>
      </w:r>
    </w:p>
    <w:p w:rsidR="002C57BD" w:rsidRPr="0086031E" w:rsidRDefault="002C57BD" w:rsidP="002C57BD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2C57BD" w:rsidRPr="0086031E" w:rsidRDefault="002C57BD" w:rsidP="002C57BD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с</w:t>
      </w:r>
      <w:r w:rsidRPr="0086031E">
        <w:rPr>
          <w:sz w:val="32"/>
          <w:szCs w:val="32"/>
        </w:rPr>
        <w:t>пециальност</w:t>
      </w:r>
      <w:r>
        <w:rPr>
          <w:sz w:val="32"/>
          <w:szCs w:val="32"/>
        </w:rPr>
        <w:t>и</w:t>
      </w:r>
      <w:r w:rsidRPr="0086031E">
        <w:rPr>
          <w:sz w:val="32"/>
          <w:szCs w:val="32"/>
        </w:rPr>
        <w:t xml:space="preserve">  </w:t>
      </w:r>
      <w:r w:rsidR="00070AC4">
        <w:rPr>
          <w:sz w:val="32"/>
          <w:szCs w:val="32"/>
        </w:rPr>
        <w:t>44.02.06</w:t>
      </w:r>
      <w:r w:rsidRPr="0086031E">
        <w:rPr>
          <w:sz w:val="32"/>
          <w:szCs w:val="32"/>
        </w:rPr>
        <w:t xml:space="preserve">  </w:t>
      </w:r>
      <w:r w:rsidR="00070AC4">
        <w:rPr>
          <w:sz w:val="32"/>
          <w:szCs w:val="32"/>
        </w:rPr>
        <w:t>Профессиональное обучение (по отраслям)</w:t>
      </w: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Pr="006F5915" w:rsidRDefault="006F5915" w:rsidP="002C57BD">
      <w:pPr>
        <w:jc w:val="center"/>
        <w:rPr>
          <w:rFonts w:ascii="Bookman Old Style" w:hAnsi="Bookman Old Style" w:cs="Bookman Old Style"/>
          <w:caps/>
        </w:rPr>
      </w:pPr>
      <w:r w:rsidRPr="006F5915">
        <w:rPr>
          <w:rFonts w:ascii="Bookman Old Style" w:hAnsi="Bookman Old Style" w:cs="Bookman Old Style"/>
          <w:caps/>
        </w:rPr>
        <w:t>заочное обучение</w:t>
      </w: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F5915" w:rsidRDefault="006F5915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F5915" w:rsidRDefault="006F5915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Pr="001D7A86" w:rsidRDefault="002C57BD" w:rsidP="002C57BD">
      <w:pPr>
        <w:rPr>
          <w:rFonts w:ascii="Bookman Old Style" w:hAnsi="Bookman Old Style" w:cs="Bookman Old Style"/>
          <w:b/>
          <w:caps/>
        </w:rPr>
      </w:pPr>
    </w:p>
    <w:p w:rsidR="002C57BD" w:rsidRPr="001D7A86" w:rsidRDefault="002C57BD" w:rsidP="002C57BD">
      <w:pPr>
        <w:jc w:val="center"/>
        <w:rPr>
          <w:rFonts w:ascii="Bookman Old Style" w:hAnsi="Bookman Old Style" w:cs="Bookman Old Style"/>
          <w:b/>
          <w:caps/>
        </w:rPr>
      </w:pPr>
    </w:p>
    <w:p w:rsidR="002C57BD" w:rsidRPr="00B64BB7" w:rsidRDefault="002C57BD" w:rsidP="002C57BD">
      <w:pPr>
        <w:jc w:val="center"/>
        <w:rPr>
          <w:rFonts w:ascii="Bookman Old Style" w:hAnsi="Bookman Old Style" w:cs="Bookman Old Style"/>
          <w:caps/>
          <w:color w:val="000000"/>
        </w:rPr>
      </w:pPr>
      <w:bookmarkStart w:id="0" w:name="_GoBack"/>
      <w:r w:rsidRPr="00B64BB7">
        <w:rPr>
          <w:rFonts w:ascii="Bookman Old Style" w:hAnsi="Bookman Old Style" w:cs="Bookman Old Style"/>
          <w:caps/>
          <w:color w:val="000000"/>
        </w:rPr>
        <w:t>Троицкое</w:t>
      </w:r>
    </w:p>
    <w:p w:rsidR="002C57BD" w:rsidRPr="00B64BB7" w:rsidRDefault="002C57BD" w:rsidP="002C57BD">
      <w:pPr>
        <w:jc w:val="center"/>
      </w:pPr>
      <w:r w:rsidRPr="00B64BB7">
        <w:rPr>
          <w:rFonts w:ascii="Bookman Old Style" w:hAnsi="Bookman Old Style" w:cs="Bookman Old Style"/>
          <w:caps/>
          <w:color w:val="000000"/>
        </w:rPr>
        <w:t xml:space="preserve"> 201</w:t>
      </w:r>
      <w:r w:rsidR="007429D8" w:rsidRPr="00B64BB7">
        <w:rPr>
          <w:rFonts w:ascii="Bookman Old Style" w:hAnsi="Bookman Old Style" w:cs="Bookman Old Style"/>
          <w:caps/>
          <w:color w:val="000000"/>
        </w:rPr>
        <w:t>6</w:t>
      </w:r>
    </w:p>
    <w:bookmarkEnd w:id="0"/>
    <w:p w:rsidR="002C57BD" w:rsidRDefault="002C57BD" w:rsidP="002C57BD">
      <w:pPr>
        <w:spacing w:after="200" w:line="276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C57BD" w:rsidRPr="00E9283B" w:rsidTr="00601ED4">
        <w:trPr>
          <w:trHeight w:val="3392"/>
        </w:trPr>
        <w:tc>
          <w:tcPr>
            <w:tcW w:w="5211" w:type="dxa"/>
          </w:tcPr>
          <w:p w:rsidR="002C57BD" w:rsidRPr="00E9283B" w:rsidRDefault="002C57BD" w:rsidP="00A27EA6">
            <w:pPr>
              <w:snapToGrid w:val="0"/>
              <w:jc w:val="center"/>
              <w:rPr>
                <w:b/>
              </w:rPr>
            </w:pPr>
            <w:r w:rsidRPr="00E9283B">
              <w:rPr>
                <w:b/>
              </w:rPr>
              <w:lastRenderedPageBreak/>
              <w:t>РАССМОТРЕНО</w:t>
            </w:r>
          </w:p>
          <w:p w:rsidR="002C57BD" w:rsidRPr="00E9283B" w:rsidRDefault="002C57BD" w:rsidP="00A27EA6">
            <w:pPr>
              <w:snapToGrid w:val="0"/>
              <w:jc w:val="center"/>
              <w:rPr>
                <w:b/>
              </w:rPr>
            </w:pPr>
          </w:p>
          <w:p w:rsidR="002C57BD" w:rsidRPr="00E9283B" w:rsidRDefault="002C57BD" w:rsidP="00A27EA6">
            <w:pPr>
              <w:snapToGrid w:val="0"/>
              <w:jc w:val="center"/>
            </w:pPr>
            <w:r w:rsidRPr="00E9283B">
              <w:t xml:space="preserve">на заседании ЦМК </w:t>
            </w:r>
            <w:proofErr w:type="gramStart"/>
            <w:r w:rsidRPr="00E9283B">
              <w:t>общетехнических</w:t>
            </w:r>
            <w:proofErr w:type="gramEnd"/>
          </w:p>
          <w:p w:rsidR="002C57BD" w:rsidRPr="00E9283B" w:rsidRDefault="002C57BD" w:rsidP="00A27EA6">
            <w:pPr>
              <w:snapToGrid w:val="0"/>
              <w:jc w:val="center"/>
            </w:pPr>
            <w:r w:rsidRPr="00E9283B">
              <w:t>и специальных дисциплин</w:t>
            </w:r>
          </w:p>
          <w:p w:rsidR="002C57BD" w:rsidRPr="00E9283B" w:rsidRDefault="002C57BD" w:rsidP="00A27EA6">
            <w:pPr>
              <w:snapToGrid w:val="0"/>
              <w:jc w:val="center"/>
            </w:pPr>
          </w:p>
          <w:p w:rsidR="002C57BD" w:rsidRPr="00E9283B" w:rsidRDefault="007429D8" w:rsidP="00A27EA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0" t="0" r="0" b="0"/>
                      <wp:wrapNone/>
                      <wp:docPr id="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1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71.6pt;margin-top:7.15pt;width:149.95pt;height:28.4pt;z-index:25166028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  <v:shape id="Text Box 13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5hcMA&#10;AADbAAAADwAAAGRycy9kb3ducmV2LnhtbERPTWvCQBC9C/6HZYTezMYe2hJdpZUKLT1INYccJ9kx&#10;WczOhuzWJP++KxR6m8f7nM1utK24Ue+NYwWrJAVBXDltuFaQnw/LFxA+IGtsHZOCiTzstvPZBjPt&#10;Bv6m2ynUIoawz1BBE0KXSemrhiz6xHXEkbu43mKIsK+l7nGI4baVj2n6JC0ajg0NdrRvqLqefqwC&#10;U5rprZL798+v8VhQcX7OL4dSqYfF+LoGEWgM/+I/94eO81dw/yU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J5hcMAAADbAAAADwAAAAAAAAAAAAAAAACYAgAAZHJzL2Rv&#10;d25yZXYueG1sUEsFBgAAAAAEAAQA9QAAAIgDAAAAAA==&#10;" filled="f" stroked="f">
                        <v:stroke joinstyle="round"/>
                      </v:shape>
                      <v:shape id="Text Box 14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n8sAA&#10;AADbAAAADwAAAGRycy9kb3ducmV2LnhtbERPy6rCMBDdC/5DmAt3p+l1cZVqFBUFxYX4WLgcm7EN&#10;NpPSRK1/bwTB3RzOc0aTxpbiTrU3jhX8dRMQxJnThnMFx8OyMwDhA7LG0jEpeJKHybjdGmGq3YN3&#10;dN+HXMQQ9ikqKEKoUil9VpBF33UVceQurrYYIqxzqWt8xHBbyl6S/EuLhmNDgRXNC8qu+5tVYM7m&#10;OcvkfLHeNNsTnQ7942V5Vur3p5kOQQRqwlf8ca90nN+D9y/xAD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Dn8sAAAADbAAAADwAAAAAAAAAAAAAAAACYAgAAZHJzL2Rvd25y&#10;ZXYueG1sUEsFBgAAAAAEAAQA9QAAAIUDAAAAAA=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="002C57BD" w:rsidRPr="00E9283B">
              <w:t>Протокол № ____ от «____» __________ 201    г.</w:t>
            </w:r>
          </w:p>
          <w:p w:rsidR="002C57BD" w:rsidRPr="00E9283B" w:rsidRDefault="002C57BD" w:rsidP="00A27EA6">
            <w:pPr>
              <w:jc w:val="center"/>
            </w:pPr>
          </w:p>
          <w:p w:rsidR="002C57BD" w:rsidRPr="00E9283B" w:rsidRDefault="007429D8" w:rsidP="00A27EA6">
            <w:pPr>
              <w:jc w:val="center"/>
              <w:rPr>
                <w:vertAlign w:val="superscript"/>
              </w:rPr>
            </w:pPr>
            <w:r>
              <w:t>Председатель ЦМК _________Калашников А.Н.</w:t>
            </w:r>
            <w:r w:rsidRPr="00E9283B">
              <w:rPr>
                <w:vertAlign w:val="superscript"/>
              </w:rPr>
              <w:t xml:space="preserve"> </w:t>
            </w:r>
            <w:r w:rsidR="002C57BD" w:rsidRPr="00E9283B">
              <w:rPr>
                <w:vertAlign w:val="superscript"/>
              </w:rPr>
              <w:t>(подпись)</w:t>
            </w:r>
          </w:p>
          <w:p w:rsidR="002C57BD" w:rsidRPr="00E9283B" w:rsidRDefault="002C57BD" w:rsidP="00A27EA6">
            <w:pPr>
              <w:jc w:val="center"/>
            </w:pPr>
          </w:p>
        </w:tc>
      </w:tr>
      <w:tr w:rsidR="002C57BD" w:rsidRPr="00E9283B" w:rsidTr="00601ED4">
        <w:trPr>
          <w:trHeight w:val="3411"/>
        </w:trPr>
        <w:tc>
          <w:tcPr>
            <w:tcW w:w="5211" w:type="dxa"/>
          </w:tcPr>
          <w:p w:rsidR="002C57BD" w:rsidRPr="00E9283B" w:rsidRDefault="002C57BD" w:rsidP="00A27EA6">
            <w:pPr>
              <w:snapToGrid w:val="0"/>
              <w:jc w:val="center"/>
              <w:rPr>
                <w:b/>
              </w:rPr>
            </w:pPr>
            <w:r w:rsidRPr="00E9283B">
              <w:rPr>
                <w:b/>
              </w:rPr>
              <w:t>СОГЛАСОВАНО</w:t>
            </w:r>
          </w:p>
          <w:p w:rsidR="002C57BD" w:rsidRPr="00E9283B" w:rsidRDefault="002C57BD" w:rsidP="00A27EA6">
            <w:pPr>
              <w:snapToGrid w:val="0"/>
              <w:jc w:val="center"/>
              <w:rPr>
                <w:b/>
              </w:rPr>
            </w:pPr>
          </w:p>
          <w:p w:rsidR="002C57BD" w:rsidRPr="00E9283B" w:rsidRDefault="002C57BD" w:rsidP="00A27EA6">
            <w:pPr>
              <w:snapToGrid w:val="0"/>
              <w:jc w:val="center"/>
            </w:pPr>
            <w:r w:rsidRPr="00E9283B">
              <w:t>Председатель МС</w:t>
            </w:r>
          </w:p>
          <w:p w:rsidR="002C57BD" w:rsidRPr="00E9283B" w:rsidRDefault="002C57BD" w:rsidP="00A27EA6">
            <w:pPr>
              <w:snapToGrid w:val="0"/>
              <w:jc w:val="center"/>
            </w:pPr>
          </w:p>
          <w:p w:rsidR="002C57BD" w:rsidRPr="00E9283B" w:rsidRDefault="007429D8" w:rsidP="00A27EA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0" t="0" r="0" b="0"/>
                      <wp:wrapNone/>
                      <wp:docPr id="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71.6pt;margin-top:7.15pt;width:149.95pt;height:28.4pt;z-index:251661312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">
                      <v:shape id="Text Box 16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4msIA&#10;AADaAAAADwAAAGRycy9kb3ducmV2LnhtbESPzarCMBSE98J9h3AEd5rqQqUa5V65guJC/Fm4PDbH&#10;NticlCZqfXsjCC6HmfmGmc4bW4o71d44VtDvJSCIM6cN5wqOh2V3DMIHZI2lY1LwJA/z2U9riql2&#10;D97RfR9yESHsU1RQhFClUvqsIIu+5yri6F1cbTFEWedS1/iIcFvKQZIMpUXDcaHAihYFZdf9zSow&#10;Z/P8y+Tif71ptic6HUbHy/KsVKfd/E5ABGrCN/xpr7SCIbyvx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TiawgAAANoAAAAPAAAAAAAAAAAAAAAAAJgCAABkcnMvZG93&#10;bnJldi54bWxQSwUGAAAAAAQABAD1AAAAhwMAAAAA&#10;" filled="f" stroked="f">
                        <v:stroke joinstyle="round"/>
                      </v:shape>
                      <v:shape id="Text Box 17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dAcIA&#10;AADaAAAADwAAAGRycy9kb3ducmV2LnhtbESPQYvCMBSE7wv+h/CEvW1T96BLNYqKgosHWfXg8bV5&#10;tsHmpTRZrf/eCILHYWa+YSazztbiSq03jhUMkhQEceG04VLB8bD++gHhA7LG2jEpuJOH2bT3McFM&#10;uxv/0XUfShEh7DNUUIXQZFL6oiKLPnENcfTOrrUYomxLqVu8Rbit5XeaDqVFw3GhwoaWFRWX/b9V&#10;YHJzXxRyufrddrsTnQ6j43mdK/XZ7+ZjEIG68A6/2hutYAT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Z0BwgAAANoAAAAPAAAAAAAAAAAAAAAAAJgCAABkcnMvZG93&#10;bnJldi54bWxQSwUGAAAAAAQABAD1AAAAhwMAAAAA&#10;" filled="f" stroked="f">
                        <v:stroke joinstyle="round"/>
                      </v:shape>
                      <v:shape id="Text Box 18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="002C57BD" w:rsidRPr="00E9283B">
              <w:t>Протокол № ____ от «____» __________ 201    г.</w:t>
            </w:r>
          </w:p>
          <w:p w:rsidR="002C57BD" w:rsidRPr="00E9283B" w:rsidRDefault="002C57BD" w:rsidP="00A27EA6">
            <w:pPr>
              <w:jc w:val="center"/>
            </w:pPr>
          </w:p>
          <w:p w:rsidR="002C57BD" w:rsidRPr="00E9283B" w:rsidRDefault="002C57BD" w:rsidP="00A27EA6">
            <w:pPr>
              <w:jc w:val="center"/>
            </w:pPr>
            <w:r w:rsidRPr="00E9283B">
              <w:t>Председатель МС __________Петраш С. П.</w:t>
            </w:r>
          </w:p>
          <w:p w:rsidR="002C57BD" w:rsidRPr="00E9283B" w:rsidRDefault="002C57BD" w:rsidP="00A27EA6">
            <w:pPr>
              <w:jc w:val="center"/>
              <w:rPr>
                <w:vertAlign w:val="superscript"/>
              </w:rPr>
            </w:pPr>
            <w:r w:rsidRPr="00E9283B">
              <w:rPr>
                <w:vertAlign w:val="superscript"/>
              </w:rPr>
              <w:t>(подпись)</w:t>
            </w:r>
          </w:p>
          <w:p w:rsidR="002C57BD" w:rsidRPr="00E9283B" w:rsidRDefault="002C57BD" w:rsidP="00A27EA6">
            <w:pPr>
              <w:jc w:val="center"/>
            </w:pPr>
          </w:p>
        </w:tc>
      </w:tr>
      <w:tr w:rsidR="002C57BD" w:rsidRPr="00E9283B" w:rsidTr="00601ED4">
        <w:tc>
          <w:tcPr>
            <w:tcW w:w="5211" w:type="dxa"/>
          </w:tcPr>
          <w:p w:rsidR="002C57BD" w:rsidRPr="00E9283B" w:rsidRDefault="002C57BD" w:rsidP="00A27EA6">
            <w:pPr>
              <w:snapToGrid w:val="0"/>
              <w:jc w:val="center"/>
              <w:rPr>
                <w:b/>
              </w:rPr>
            </w:pPr>
            <w:r w:rsidRPr="00E9283B">
              <w:rPr>
                <w:b/>
              </w:rPr>
              <w:t>УТВЕРЖДАЮ</w:t>
            </w:r>
          </w:p>
          <w:p w:rsidR="002C57BD" w:rsidRPr="00E9283B" w:rsidRDefault="002C57BD" w:rsidP="00A27EA6">
            <w:pPr>
              <w:snapToGrid w:val="0"/>
              <w:jc w:val="center"/>
              <w:rPr>
                <w:b/>
              </w:rPr>
            </w:pPr>
          </w:p>
          <w:p w:rsidR="002C57BD" w:rsidRPr="00E9283B" w:rsidRDefault="002C57BD" w:rsidP="00A27EA6">
            <w:pPr>
              <w:jc w:val="center"/>
            </w:pPr>
            <w:r w:rsidRPr="00E9283B">
              <w:t>Заместитель директора по учебной работе</w:t>
            </w:r>
          </w:p>
          <w:p w:rsidR="002C57BD" w:rsidRPr="00E9283B" w:rsidRDefault="002C57BD" w:rsidP="00A27EA6">
            <w:pPr>
              <w:jc w:val="center"/>
            </w:pPr>
          </w:p>
          <w:p w:rsidR="002C57BD" w:rsidRPr="00E9283B" w:rsidRDefault="002C57BD" w:rsidP="00A27EA6">
            <w:pPr>
              <w:jc w:val="center"/>
            </w:pPr>
            <w:r w:rsidRPr="00E9283B">
              <w:t>_________________Г.И.Кошкарова</w:t>
            </w:r>
          </w:p>
          <w:p w:rsidR="002C57BD" w:rsidRPr="00E9283B" w:rsidRDefault="002C57BD" w:rsidP="00A27EA6">
            <w:pPr>
              <w:jc w:val="center"/>
              <w:rPr>
                <w:vertAlign w:val="superscript"/>
              </w:rPr>
            </w:pPr>
            <w:r w:rsidRPr="00E9283B">
              <w:rPr>
                <w:vertAlign w:val="superscript"/>
              </w:rPr>
              <w:t>(подпись)</w:t>
            </w:r>
          </w:p>
          <w:p w:rsidR="002C57BD" w:rsidRPr="00E9283B" w:rsidRDefault="002C57BD" w:rsidP="00A27EA6">
            <w:pPr>
              <w:jc w:val="center"/>
            </w:pPr>
            <w:r w:rsidRPr="00E9283B">
              <w:t>«_______»________________201    г.</w:t>
            </w:r>
          </w:p>
          <w:p w:rsidR="002C57BD" w:rsidRPr="00E9283B" w:rsidRDefault="002C57BD" w:rsidP="00A27EA6">
            <w:pPr>
              <w:jc w:val="center"/>
            </w:pPr>
          </w:p>
        </w:tc>
      </w:tr>
    </w:tbl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Pr="00072DD7" w:rsidRDefault="002C57BD" w:rsidP="002C57BD">
      <w:pPr>
        <w:spacing w:line="240" w:lineRule="atLeast"/>
        <w:contextualSpacing/>
      </w:pPr>
      <w:r>
        <w:rPr>
          <w:rFonts w:eastAsia="Calibri"/>
          <w:b/>
          <w:color w:val="000000"/>
          <w:sz w:val="28"/>
        </w:rPr>
        <w:t>Разработчики</w:t>
      </w:r>
      <w:r w:rsidRPr="00072DD7">
        <w:rPr>
          <w:b/>
          <w:color w:val="000000"/>
          <w:sz w:val="28"/>
        </w:rPr>
        <w:t>:</w:t>
      </w:r>
      <w:r>
        <w:rPr>
          <w:b/>
          <w:color w:val="000000"/>
          <w:sz w:val="28"/>
        </w:rPr>
        <w:t xml:space="preserve"> </w:t>
      </w:r>
    </w:p>
    <w:p w:rsidR="002C57BD" w:rsidRDefault="002C57BD" w:rsidP="002C57BD">
      <w:pPr>
        <w:contextualSpacing/>
        <w:jc w:val="both"/>
        <w:rPr>
          <w:color w:val="000000"/>
          <w:sz w:val="28"/>
        </w:rPr>
      </w:pPr>
      <w:r w:rsidRPr="00072DD7">
        <w:rPr>
          <w:rFonts w:eastAsia="Calibri"/>
          <w:color w:val="000000"/>
          <w:sz w:val="28"/>
        </w:rPr>
        <w:t>Левачёв С.Н.</w:t>
      </w:r>
      <w:r w:rsidRPr="00072DD7">
        <w:rPr>
          <w:color w:val="000000"/>
          <w:sz w:val="28"/>
        </w:rPr>
        <w:t xml:space="preserve">- </w:t>
      </w:r>
      <w:r w:rsidRPr="00072DD7">
        <w:rPr>
          <w:rFonts w:eastAsia="Calibri"/>
          <w:color w:val="000000"/>
          <w:sz w:val="28"/>
        </w:rPr>
        <w:t>преподаватель</w:t>
      </w:r>
      <w:r w:rsidRPr="00072DD7">
        <w:rPr>
          <w:color w:val="000000"/>
          <w:sz w:val="28"/>
        </w:rPr>
        <w:t xml:space="preserve"> </w:t>
      </w:r>
      <w:r w:rsidRPr="00072DD7">
        <w:rPr>
          <w:rFonts w:eastAsia="Calibri"/>
          <w:color w:val="000000"/>
          <w:sz w:val="28"/>
        </w:rPr>
        <w:t>КГБПОУ</w:t>
      </w:r>
      <w:r w:rsidRPr="00072DD7">
        <w:rPr>
          <w:color w:val="000000"/>
          <w:sz w:val="28"/>
        </w:rPr>
        <w:t xml:space="preserve"> «</w:t>
      </w:r>
      <w:r w:rsidRPr="00072DD7">
        <w:rPr>
          <w:rFonts w:eastAsia="Calibri"/>
          <w:color w:val="000000"/>
          <w:sz w:val="28"/>
        </w:rPr>
        <w:t>ТАТТ</w:t>
      </w:r>
      <w:r w:rsidRPr="00072DD7">
        <w:rPr>
          <w:color w:val="000000"/>
          <w:sz w:val="28"/>
        </w:rPr>
        <w:t>»</w:t>
      </w:r>
    </w:p>
    <w:p w:rsidR="002C57BD" w:rsidRDefault="002C57BD" w:rsidP="002C57BD">
      <w:pPr>
        <w:spacing w:after="200" w:line="276" w:lineRule="auto"/>
      </w:pPr>
    </w:p>
    <w:p w:rsidR="00B021CF" w:rsidRDefault="00B021CF" w:rsidP="002C57BD">
      <w:pPr>
        <w:spacing w:after="200" w:line="276" w:lineRule="auto"/>
      </w:pPr>
    </w:p>
    <w:p w:rsidR="00B021CF" w:rsidRDefault="00B021CF" w:rsidP="002C57BD">
      <w:pPr>
        <w:spacing w:after="200" w:line="276" w:lineRule="auto"/>
      </w:pPr>
    </w:p>
    <w:p w:rsidR="00B021CF" w:rsidRDefault="00B021C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21CF" w:rsidRPr="00DB6294" w:rsidRDefault="00B021CF" w:rsidP="00B021CF">
      <w:pPr>
        <w:jc w:val="center"/>
        <w:rPr>
          <w:b/>
          <w:sz w:val="28"/>
          <w:szCs w:val="28"/>
        </w:rPr>
      </w:pPr>
      <w:r w:rsidRPr="00DB6294">
        <w:rPr>
          <w:b/>
          <w:sz w:val="28"/>
          <w:szCs w:val="28"/>
        </w:rPr>
        <w:lastRenderedPageBreak/>
        <w:t>Паспорт фонда оценочных средств</w:t>
      </w:r>
    </w:p>
    <w:p w:rsidR="00B021CF" w:rsidRPr="007211B3" w:rsidRDefault="00B021CF" w:rsidP="00B021CF">
      <w:pPr>
        <w:spacing w:line="240" w:lineRule="atLeast"/>
        <w:contextualSpacing/>
        <w:jc w:val="center"/>
      </w:pPr>
      <w:r w:rsidRPr="007211B3">
        <w:rPr>
          <w:sz w:val="28"/>
          <w:szCs w:val="28"/>
        </w:rPr>
        <w:t>дисциплины</w:t>
      </w:r>
      <w:r w:rsidRPr="007211B3">
        <w:rPr>
          <w:caps/>
          <w:sz w:val="28"/>
          <w:szCs w:val="28"/>
        </w:rPr>
        <w:t xml:space="preserve">  </w:t>
      </w:r>
      <w:r w:rsidRPr="007211B3">
        <w:rPr>
          <w:sz w:val="28"/>
          <w:szCs w:val="28"/>
        </w:rPr>
        <w:t xml:space="preserve">Метрология, стандартизация и  сертификация </w:t>
      </w:r>
    </w:p>
    <w:p w:rsidR="00B021CF" w:rsidRDefault="00B021CF" w:rsidP="002C57BD">
      <w:pPr>
        <w:spacing w:after="200" w:line="276" w:lineRule="auto"/>
      </w:pPr>
    </w:p>
    <w:tbl>
      <w:tblPr>
        <w:tblStyle w:val="af4"/>
        <w:tblW w:w="9854" w:type="dxa"/>
        <w:tblLayout w:type="fixed"/>
        <w:tblLook w:val="04A0" w:firstRow="1" w:lastRow="0" w:firstColumn="1" w:lastColumn="0" w:noHBand="0" w:noVBand="1"/>
      </w:tblPr>
      <w:tblGrid>
        <w:gridCol w:w="1384"/>
        <w:gridCol w:w="5918"/>
        <w:gridCol w:w="1276"/>
        <w:gridCol w:w="1276"/>
      </w:tblGrid>
      <w:tr w:rsidR="00B021CF" w:rsidTr="00B021CF">
        <w:tc>
          <w:tcPr>
            <w:tcW w:w="1384" w:type="dxa"/>
            <w:vAlign w:val="center"/>
          </w:tcPr>
          <w:p w:rsidR="00B021CF" w:rsidRPr="00B021CF" w:rsidRDefault="00B021CF" w:rsidP="00B021CF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021CF">
              <w:rPr>
                <w:b/>
                <w:sz w:val="18"/>
                <w:szCs w:val="18"/>
              </w:rPr>
              <w:t>Код и наименование практического опыта</w:t>
            </w:r>
          </w:p>
        </w:tc>
        <w:tc>
          <w:tcPr>
            <w:tcW w:w="5918" w:type="dxa"/>
            <w:vAlign w:val="center"/>
          </w:tcPr>
          <w:p w:rsidR="00B021CF" w:rsidRDefault="00B021CF" w:rsidP="00B021CF">
            <w:pPr>
              <w:jc w:val="center"/>
              <w:rPr>
                <w:b/>
                <w:sz w:val="22"/>
                <w:szCs w:val="22"/>
              </w:rPr>
            </w:pPr>
            <w:r w:rsidRPr="0079633E">
              <w:rPr>
                <w:b/>
                <w:sz w:val="22"/>
                <w:szCs w:val="22"/>
              </w:rPr>
              <w:t xml:space="preserve">Результаты обучения </w:t>
            </w:r>
          </w:p>
          <w:p w:rsidR="00B021CF" w:rsidRPr="0079633E" w:rsidRDefault="00B021CF" w:rsidP="00B021CF">
            <w:pPr>
              <w:jc w:val="center"/>
              <w:rPr>
                <w:b/>
                <w:sz w:val="22"/>
                <w:szCs w:val="22"/>
              </w:rPr>
            </w:pPr>
            <w:r w:rsidRPr="0079633E">
              <w:rPr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1276" w:type="dxa"/>
            <w:vAlign w:val="center"/>
          </w:tcPr>
          <w:p w:rsidR="00B021CF" w:rsidRPr="00B021CF" w:rsidRDefault="00B021CF" w:rsidP="00B021CF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B021CF">
              <w:rPr>
                <w:b/>
                <w:sz w:val="16"/>
                <w:szCs w:val="16"/>
              </w:rPr>
              <w:t>Код контролируемых компетенций</w:t>
            </w:r>
          </w:p>
        </w:tc>
        <w:tc>
          <w:tcPr>
            <w:tcW w:w="1276" w:type="dxa"/>
            <w:vAlign w:val="center"/>
          </w:tcPr>
          <w:p w:rsidR="00B021CF" w:rsidRPr="00B021CF" w:rsidRDefault="00B021CF" w:rsidP="00B021CF">
            <w:pPr>
              <w:jc w:val="center"/>
              <w:rPr>
                <w:b/>
                <w:sz w:val="16"/>
                <w:szCs w:val="16"/>
              </w:rPr>
            </w:pPr>
            <w:r w:rsidRPr="00B021CF">
              <w:rPr>
                <w:b/>
                <w:sz w:val="16"/>
                <w:szCs w:val="16"/>
              </w:rPr>
              <w:t xml:space="preserve">Формы и методы контроля и оценки результатов обучения </w:t>
            </w:r>
            <w:r w:rsidRPr="00B021CF">
              <w:rPr>
                <w:sz w:val="16"/>
                <w:szCs w:val="16"/>
              </w:rPr>
              <w:t>(наименование оценочного средства)</w:t>
            </w:r>
          </w:p>
        </w:tc>
      </w:tr>
      <w:tr w:rsidR="00B021CF" w:rsidTr="00B021CF">
        <w:tc>
          <w:tcPr>
            <w:tcW w:w="1384" w:type="dxa"/>
          </w:tcPr>
          <w:p w:rsidR="00B021CF" w:rsidRPr="007C3575" w:rsidRDefault="00B021CF" w:rsidP="00B021CF">
            <w:pPr>
              <w:jc w:val="center"/>
              <w:rPr>
                <w:b/>
                <w:sz w:val="22"/>
                <w:szCs w:val="22"/>
              </w:rPr>
            </w:pPr>
            <w:r w:rsidRPr="007C3575">
              <w:rPr>
                <w:b/>
                <w:sz w:val="22"/>
                <w:szCs w:val="22"/>
              </w:rPr>
              <w:t>ПО 1</w:t>
            </w:r>
          </w:p>
        </w:tc>
        <w:tc>
          <w:tcPr>
            <w:tcW w:w="5918" w:type="dxa"/>
          </w:tcPr>
          <w:p w:rsidR="00B021CF" w:rsidRPr="007C3575" w:rsidRDefault="00B021CF" w:rsidP="00B021CF">
            <w:pPr>
              <w:jc w:val="center"/>
              <w:rPr>
                <w:b/>
                <w:sz w:val="22"/>
                <w:szCs w:val="22"/>
              </w:rPr>
            </w:pPr>
            <w:r w:rsidRPr="007C3575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1276" w:type="dxa"/>
          </w:tcPr>
          <w:p w:rsidR="00B021CF" w:rsidRPr="000F3D4F" w:rsidRDefault="00B021CF" w:rsidP="00B021CF">
            <w:pPr>
              <w:ind w:left="-45"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021CF" w:rsidRPr="0079633E" w:rsidRDefault="00B021CF" w:rsidP="00B021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21CF" w:rsidTr="00B021CF">
        <w:tc>
          <w:tcPr>
            <w:tcW w:w="1384" w:type="dxa"/>
            <w:vMerge w:val="restart"/>
          </w:tcPr>
          <w:p w:rsidR="00B021CF" w:rsidRPr="0079633E" w:rsidRDefault="00B021CF" w:rsidP="00B02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18" w:type="dxa"/>
          </w:tcPr>
          <w:p w:rsidR="00B021CF" w:rsidRDefault="00B021CF" w:rsidP="00B021CF">
            <w:pPr>
              <w:pStyle w:val="a6"/>
              <w:spacing w:after="0"/>
              <w:ind w:left="0"/>
              <w:contextualSpacing/>
              <w:jc w:val="both"/>
            </w:pPr>
            <w:proofErr w:type="gramStart"/>
            <w:r>
              <w:t xml:space="preserve">Уметь </w:t>
            </w:r>
            <w:r w:rsidRPr="003B2EEC">
              <w:t>пользоваться системой стандартизации основных норм взаимозаменяемости в традиционной и машинной постановках разных сфер изделия</w:t>
            </w:r>
            <w:r w:rsidRPr="007211B3">
              <w:t xml:space="preserve"> </w:t>
            </w:r>
            <w:proofErr w:type="gramEnd"/>
          </w:p>
          <w:p w:rsidR="00B021CF" w:rsidRDefault="00B021CF" w:rsidP="00B021CF">
            <w:pPr>
              <w:pStyle w:val="a6"/>
              <w:spacing w:after="0"/>
              <w:ind w:left="0"/>
              <w:contextualSpacing/>
              <w:jc w:val="both"/>
            </w:pPr>
            <w:r>
              <w:t>Уметь</w:t>
            </w:r>
            <w:r w:rsidRPr="003B2EEC">
              <w:t xml:space="preserve"> </w:t>
            </w:r>
            <w:r>
              <w:t xml:space="preserve"> </w:t>
            </w:r>
            <w:r w:rsidRPr="003B2EEC">
              <w:t>пользоваться системой стандартов в целях сертификации новой продукции</w:t>
            </w:r>
          </w:p>
          <w:p w:rsidR="00B021CF" w:rsidRPr="007211B3" w:rsidRDefault="00B021CF" w:rsidP="00B021CF">
            <w:pPr>
              <w:pStyle w:val="a6"/>
              <w:spacing w:after="0"/>
              <w:ind w:left="0"/>
              <w:contextualSpacing/>
              <w:jc w:val="both"/>
            </w:pPr>
            <w:r>
              <w:t>Уметь</w:t>
            </w:r>
            <w:r w:rsidRPr="003B2EEC">
              <w:t xml:space="preserve"> правильно выбирать измерительные средства и пользоваться ими</w:t>
            </w:r>
          </w:p>
        </w:tc>
        <w:tc>
          <w:tcPr>
            <w:tcW w:w="1276" w:type="dxa"/>
            <w:vAlign w:val="center"/>
          </w:tcPr>
          <w:p w:rsidR="00B021CF" w:rsidRPr="000F3D4F" w:rsidRDefault="00B021CF" w:rsidP="00B021CF">
            <w:pPr>
              <w:widowControl w:val="0"/>
              <w:snapToGrid w:val="0"/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  <w:proofErr w:type="gramStart"/>
            <w:r w:rsidRPr="000F3D4F">
              <w:rPr>
                <w:sz w:val="22"/>
                <w:szCs w:val="22"/>
              </w:rPr>
              <w:t>ОК</w:t>
            </w:r>
            <w:proofErr w:type="gramEnd"/>
            <w:r w:rsidRPr="000F3D4F">
              <w:rPr>
                <w:sz w:val="22"/>
                <w:szCs w:val="22"/>
              </w:rPr>
              <w:t xml:space="preserve"> 1. - </w:t>
            </w:r>
            <w:r>
              <w:rPr>
                <w:sz w:val="22"/>
                <w:szCs w:val="22"/>
              </w:rPr>
              <w:t>11</w:t>
            </w:r>
          </w:p>
          <w:p w:rsidR="00B021CF" w:rsidRPr="000F3D4F" w:rsidRDefault="00B021CF" w:rsidP="00B021CF">
            <w:pPr>
              <w:widowControl w:val="0"/>
              <w:snapToGrid w:val="0"/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  <w:r w:rsidRPr="000F3D4F">
              <w:rPr>
                <w:sz w:val="22"/>
                <w:szCs w:val="22"/>
              </w:rPr>
              <w:t>ПК 1.</w:t>
            </w:r>
            <w:r>
              <w:rPr>
                <w:sz w:val="22"/>
                <w:szCs w:val="22"/>
              </w:rPr>
              <w:t>2</w:t>
            </w:r>
            <w:r w:rsidRPr="000F3D4F">
              <w:rPr>
                <w:sz w:val="22"/>
                <w:szCs w:val="22"/>
              </w:rPr>
              <w:t>. - 1.3</w:t>
            </w:r>
          </w:p>
          <w:p w:rsidR="00B021CF" w:rsidRPr="000F3D4F" w:rsidRDefault="00B021CF" w:rsidP="00B021CF">
            <w:pPr>
              <w:widowControl w:val="0"/>
              <w:snapToGrid w:val="0"/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  <w:r w:rsidRPr="000F3D4F"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 w:rsidRPr="000F3D4F">
              <w:rPr>
                <w:sz w:val="22"/>
                <w:szCs w:val="22"/>
              </w:rPr>
              <w:t xml:space="preserve">.1. - </w:t>
            </w:r>
            <w:r>
              <w:rPr>
                <w:sz w:val="22"/>
                <w:szCs w:val="22"/>
              </w:rPr>
              <w:t>4</w:t>
            </w:r>
            <w:r w:rsidRPr="000F3D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:rsidR="00B021CF" w:rsidRPr="000F3D4F" w:rsidRDefault="00B021CF" w:rsidP="00B021C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</w:p>
          <w:p w:rsidR="00B021CF" w:rsidRPr="000F3D4F" w:rsidRDefault="00B021CF" w:rsidP="00B021C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021CF" w:rsidRPr="00B021CF" w:rsidRDefault="00B021CF" w:rsidP="00B021CF">
            <w:pPr>
              <w:spacing w:line="240" w:lineRule="atLeast"/>
              <w:jc w:val="center"/>
              <w:rPr>
                <w:bCs/>
                <w:i/>
                <w:spacing w:val="-4"/>
                <w:sz w:val="28"/>
                <w:szCs w:val="28"/>
              </w:rPr>
            </w:pPr>
            <w:r w:rsidRPr="00B021CF">
              <w:rPr>
                <w:bCs/>
                <w:i/>
                <w:spacing w:val="-4"/>
                <w:sz w:val="28"/>
                <w:szCs w:val="28"/>
              </w:rPr>
              <w:t>Экзамен</w:t>
            </w:r>
          </w:p>
          <w:p w:rsidR="00B021CF" w:rsidRPr="00B021CF" w:rsidRDefault="00B021CF" w:rsidP="00B021CF">
            <w:pPr>
              <w:spacing w:line="240" w:lineRule="atLeast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</w:tr>
      <w:tr w:rsidR="00B021CF" w:rsidTr="00B021CF">
        <w:tc>
          <w:tcPr>
            <w:tcW w:w="1384" w:type="dxa"/>
            <w:vMerge/>
          </w:tcPr>
          <w:p w:rsidR="00B021CF" w:rsidRPr="0079633E" w:rsidRDefault="00B021CF" w:rsidP="00B02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18" w:type="dxa"/>
          </w:tcPr>
          <w:p w:rsidR="00B021CF" w:rsidRPr="007D7850" w:rsidRDefault="00B021CF" w:rsidP="00B021CF">
            <w:pPr>
              <w:jc w:val="center"/>
              <w:rPr>
                <w:b/>
                <w:sz w:val="22"/>
                <w:szCs w:val="22"/>
              </w:rPr>
            </w:pPr>
            <w:r w:rsidRPr="007D7850">
              <w:rPr>
                <w:b/>
                <w:sz w:val="22"/>
                <w:szCs w:val="22"/>
              </w:rPr>
              <w:t>Знания</w:t>
            </w:r>
          </w:p>
        </w:tc>
        <w:tc>
          <w:tcPr>
            <w:tcW w:w="1276" w:type="dxa"/>
            <w:vAlign w:val="center"/>
          </w:tcPr>
          <w:p w:rsidR="00B021CF" w:rsidRPr="000F3D4F" w:rsidRDefault="00B021CF" w:rsidP="00B021CF">
            <w:pPr>
              <w:tabs>
                <w:tab w:val="left" w:pos="6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021CF" w:rsidRPr="005A22F0" w:rsidRDefault="00B021CF" w:rsidP="00B021CF">
            <w:pPr>
              <w:spacing w:line="240" w:lineRule="atLeast"/>
              <w:rPr>
                <w:bCs/>
                <w:color w:val="FF0000"/>
                <w:spacing w:val="-4"/>
                <w:sz w:val="22"/>
                <w:szCs w:val="22"/>
              </w:rPr>
            </w:pPr>
          </w:p>
        </w:tc>
      </w:tr>
      <w:tr w:rsidR="00B021CF" w:rsidTr="00B021CF">
        <w:tc>
          <w:tcPr>
            <w:tcW w:w="1384" w:type="dxa"/>
            <w:vMerge/>
          </w:tcPr>
          <w:p w:rsidR="00B021CF" w:rsidRPr="0079633E" w:rsidRDefault="00B021CF" w:rsidP="00B02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18" w:type="dxa"/>
          </w:tcPr>
          <w:p w:rsidR="00B021CF" w:rsidRDefault="00B021CF" w:rsidP="00B021CF">
            <w:pPr>
              <w:pStyle w:val="a6"/>
              <w:spacing w:after="0"/>
              <w:ind w:left="0"/>
              <w:contextualSpacing/>
              <w:jc w:val="both"/>
            </w:pPr>
            <w:r w:rsidRPr="003B2EEC">
              <w:t>Знать объекты, задачи виды профессиональной деятельности, связанные с реализацией профессиональных функций по метрологии, стандартизации и сертификации, правовые основы, основные понятия и определения</w:t>
            </w:r>
          </w:p>
          <w:p w:rsidR="00B021CF" w:rsidRDefault="00B021CF" w:rsidP="00B021CF">
            <w:pPr>
              <w:pStyle w:val="a6"/>
              <w:spacing w:after="0"/>
              <w:ind w:left="0"/>
              <w:contextualSpacing/>
              <w:jc w:val="both"/>
            </w:pPr>
            <w:r w:rsidRPr="003B2EEC">
              <w:t>Знать метрологические службы, обеспечивающие единство измерений, государственный метрологический контроль и надзор</w:t>
            </w:r>
          </w:p>
          <w:p w:rsidR="00B021CF" w:rsidRDefault="00B021CF" w:rsidP="00B021CF">
            <w:pPr>
              <w:pStyle w:val="a6"/>
              <w:spacing w:after="0"/>
              <w:ind w:left="0"/>
              <w:contextualSpacing/>
              <w:jc w:val="both"/>
            </w:pPr>
            <w:r w:rsidRPr="003B2EEC">
              <w:t>Знать принципы построения международных и отечественных стандартов, правила пользования стандартами, комплексами стандартов и другой нормативной документацией</w:t>
            </w:r>
          </w:p>
          <w:p w:rsidR="00B021CF" w:rsidRPr="00B73C0C" w:rsidRDefault="00B021CF" w:rsidP="00B021CF">
            <w:pPr>
              <w:pStyle w:val="a6"/>
              <w:spacing w:after="0"/>
              <w:ind w:left="0"/>
              <w:contextualSpacing/>
              <w:jc w:val="both"/>
            </w:pPr>
            <w:r w:rsidRPr="003B2EEC">
              <w:t>Знать сертификацию, основные термины и определения, системы сертификации, порядок и правила сертификации</w:t>
            </w:r>
          </w:p>
        </w:tc>
        <w:tc>
          <w:tcPr>
            <w:tcW w:w="1276" w:type="dxa"/>
            <w:vAlign w:val="center"/>
          </w:tcPr>
          <w:p w:rsidR="00B021CF" w:rsidRPr="000F3D4F" w:rsidRDefault="00B021CF" w:rsidP="00B021CF">
            <w:pPr>
              <w:widowControl w:val="0"/>
              <w:snapToGrid w:val="0"/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  <w:proofErr w:type="gramStart"/>
            <w:r w:rsidRPr="000F3D4F">
              <w:rPr>
                <w:sz w:val="22"/>
                <w:szCs w:val="22"/>
              </w:rPr>
              <w:t>ОК</w:t>
            </w:r>
            <w:proofErr w:type="gramEnd"/>
            <w:r w:rsidRPr="000F3D4F">
              <w:rPr>
                <w:sz w:val="22"/>
                <w:szCs w:val="22"/>
              </w:rPr>
              <w:t xml:space="preserve"> 1. - </w:t>
            </w:r>
            <w:r>
              <w:rPr>
                <w:sz w:val="22"/>
                <w:szCs w:val="22"/>
              </w:rPr>
              <w:t>11</w:t>
            </w:r>
          </w:p>
          <w:p w:rsidR="00B021CF" w:rsidRPr="000F3D4F" w:rsidRDefault="00B021CF" w:rsidP="00B021CF">
            <w:pPr>
              <w:widowControl w:val="0"/>
              <w:snapToGrid w:val="0"/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  <w:r w:rsidRPr="000F3D4F">
              <w:rPr>
                <w:sz w:val="22"/>
                <w:szCs w:val="22"/>
              </w:rPr>
              <w:t>ПК 1.</w:t>
            </w:r>
            <w:r>
              <w:rPr>
                <w:sz w:val="22"/>
                <w:szCs w:val="22"/>
              </w:rPr>
              <w:t>2</w:t>
            </w:r>
            <w:r w:rsidRPr="000F3D4F">
              <w:rPr>
                <w:sz w:val="22"/>
                <w:szCs w:val="22"/>
              </w:rPr>
              <w:t>. - 1.3</w:t>
            </w:r>
          </w:p>
          <w:p w:rsidR="00B021CF" w:rsidRPr="000F3D4F" w:rsidRDefault="00B021CF" w:rsidP="00B021CF">
            <w:pPr>
              <w:widowControl w:val="0"/>
              <w:snapToGrid w:val="0"/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  <w:r w:rsidRPr="000F3D4F"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 w:rsidRPr="000F3D4F">
              <w:rPr>
                <w:sz w:val="22"/>
                <w:szCs w:val="22"/>
              </w:rPr>
              <w:t xml:space="preserve">.1. - </w:t>
            </w:r>
            <w:r>
              <w:rPr>
                <w:sz w:val="22"/>
                <w:szCs w:val="22"/>
              </w:rPr>
              <w:t>4</w:t>
            </w:r>
            <w:r w:rsidRPr="000F3D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:rsidR="00B021CF" w:rsidRPr="000F3D4F" w:rsidRDefault="00B021CF" w:rsidP="00B021C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</w:p>
          <w:p w:rsidR="00B021CF" w:rsidRPr="000F3D4F" w:rsidRDefault="00B021CF" w:rsidP="00B021C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-45"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021CF" w:rsidRPr="00B021CF" w:rsidRDefault="00B021CF" w:rsidP="00B021CF">
            <w:pPr>
              <w:spacing w:line="240" w:lineRule="atLeast"/>
              <w:jc w:val="center"/>
              <w:rPr>
                <w:bCs/>
                <w:i/>
                <w:spacing w:val="-4"/>
                <w:sz w:val="28"/>
                <w:szCs w:val="28"/>
              </w:rPr>
            </w:pPr>
            <w:r w:rsidRPr="00B021CF">
              <w:rPr>
                <w:bCs/>
                <w:i/>
                <w:spacing w:val="-4"/>
                <w:sz w:val="28"/>
                <w:szCs w:val="28"/>
              </w:rPr>
              <w:t>Экзамен</w:t>
            </w:r>
          </w:p>
          <w:p w:rsidR="00B021CF" w:rsidRPr="00B021CF" w:rsidRDefault="00B021CF" w:rsidP="00B021CF">
            <w:pPr>
              <w:spacing w:line="240" w:lineRule="atLeast"/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</w:tr>
      <w:tr w:rsidR="00B021CF" w:rsidTr="00B021CF">
        <w:tc>
          <w:tcPr>
            <w:tcW w:w="1384" w:type="dxa"/>
          </w:tcPr>
          <w:p w:rsidR="00B021CF" w:rsidRPr="0079633E" w:rsidRDefault="00B021CF" w:rsidP="00B02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18" w:type="dxa"/>
          </w:tcPr>
          <w:p w:rsidR="00B021CF" w:rsidRPr="0079633E" w:rsidRDefault="00B021CF" w:rsidP="00B02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021CF" w:rsidRPr="000F3D4F" w:rsidRDefault="00B021CF" w:rsidP="00B021CF">
            <w:pPr>
              <w:ind w:left="-45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021CF" w:rsidRPr="0079633E" w:rsidRDefault="00B021CF" w:rsidP="00B021C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021CF" w:rsidRDefault="00B021CF" w:rsidP="002C57BD">
      <w:pPr>
        <w:spacing w:after="200" w:line="276" w:lineRule="auto"/>
      </w:pPr>
    </w:p>
    <w:p w:rsidR="00B01AB6" w:rsidRDefault="00B01AB6" w:rsidP="00B0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sectPr w:rsidR="00B01AB6" w:rsidSect="002C57BD">
          <w:footerReference w:type="even" r:id="rId9"/>
          <w:footerReference w:type="default" r:id="rId10"/>
          <w:type w:val="continuous"/>
          <w:pgSz w:w="11906" w:h="16838" w:code="9"/>
          <w:pgMar w:top="993" w:right="707" w:bottom="993" w:left="1418" w:header="709" w:footer="709" w:gutter="0"/>
          <w:cols w:space="720"/>
          <w:titlePg/>
        </w:sectPr>
      </w:pPr>
    </w:p>
    <w:p w:rsidR="00B73C0C" w:rsidRPr="00B73C0C" w:rsidRDefault="00B73C0C" w:rsidP="00B73C0C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B73C0C">
        <w:rPr>
          <w:b/>
          <w:sz w:val="26"/>
          <w:szCs w:val="26"/>
        </w:rPr>
        <w:lastRenderedPageBreak/>
        <w:t xml:space="preserve">Перечень вопросов и заданий </w:t>
      </w:r>
    </w:p>
    <w:p w:rsidR="00B73C0C" w:rsidRPr="00B73C0C" w:rsidRDefault="00B73C0C" w:rsidP="00B73C0C">
      <w:pPr>
        <w:spacing w:line="240" w:lineRule="atLeast"/>
        <w:contextualSpacing/>
        <w:jc w:val="center"/>
        <w:rPr>
          <w:color w:val="C00000"/>
          <w:sz w:val="26"/>
          <w:szCs w:val="26"/>
        </w:rPr>
      </w:pPr>
      <w:r w:rsidRPr="00B73C0C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домашней </w:t>
      </w:r>
      <w:r w:rsidRPr="00B73C0C">
        <w:rPr>
          <w:sz w:val="26"/>
          <w:szCs w:val="26"/>
        </w:rPr>
        <w:t>контрольной работе</w:t>
      </w:r>
      <w:r w:rsidRPr="00B73C0C">
        <w:rPr>
          <w:color w:val="C00000"/>
          <w:sz w:val="26"/>
          <w:szCs w:val="26"/>
        </w:rPr>
        <w:t xml:space="preserve"> </w:t>
      </w:r>
    </w:p>
    <w:p w:rsidR="00B73C0C" w:rsidRPr="00B73C0C" w:rsidRDefault="00B73C0C" w:rsidP="00B73C0C">
      <w:pPr>
        <w:jc w:val="center"/>
        <w:rPr>
          <w:bCs/>
          <w:sz w:val="26"/>
          <w:szCs w:val="26"/>
        </w:rPr>
      </w:pPr>
      <w:r w:rsidRPr="00B73C0C">
        <w:rPr>
          <w:bCs/>
          <w:sz w:val="26"/>
          <w:szCs w:val="26"/>
        </w:rPr>
        <w:t>по дисциплине  «Метрология, стандартизация и сертификация»</w:t>
      </w:r>
    </w:p>
    <w:p w:rsidR="00B73C0C" w:rsidRPr="00B73C0C" w:rsidRDefault="00B73C0C" w:rsidP="00B73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jc w:val="center"/>
        <w:rPr>
          <w:sz w:val="26"/>
          <w:szCs w:val="26"/>
        </w:rPr>
      </w:pPr>
      <w:r w:rsidRPr="00B73C0C">
        <w:rPr>
          <w:sz w:val="26"/>
          <w:szCs w:val="26"/>
        </w:rPr>
        <w:t>студентов 3 курса заочного обучения</w:t>
      </w:r>
    </w:p>
    <w:p w:rsidR="00B73C0C" w:rsidRPr="00B73C0C" w:rsidRDefault="00B73C0C" w:rsidP="00B73C0C">
      <w:pPr>
        <w:spacing w:line="240" w:lineRule="atLeast"/>
        <w:contextualSpacing/>
        <w:jc w:val="center"/>
        <w:rPr>
          <w:sz w:val="26"/>
          <w:szCs w:val="26"/>
        </w:rPr>
      </w:pPr>
      <w:r w:rsidRPr="00B73C0C">
        <w:rPr>
          <w:sz w:val="26"/>
          <w:szCs w:val="26"/>
        </w:rPr>
        <w:t>специальности  44.02.06  Профессиональное обучение (по отраслям)</w:t>
      </w:r>
    </w:p>
    <w:p w:rsidR="00B73C0C" w:rsidRDefault="00B73C0C" w:rsidP="00B73C0C">
      <w:pPr>
        <w:jc w:val="center"/>
        <w:rPr>
          <w:sz w:val="32"/>
          <w:szCs w:val="32"/>
        </w:rPr>
      </w:pP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Bold"/>
          <w:b/>
          <w:bCs/>
        </w:rPr>
        <w:t xml:space="preserve">1. </w:t>
      </w:r>
      <w:r w:rsidRPr="007D2C72">
        <w:rPr>
          <w:rFonts w:eastAsia="Times-Roman"/>
        </w:rPr>
        <w:t>Новейшие достижения и перспективы развития стандартизации в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Российской Федерации.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  <w:b/>
        </w:rPr>
        <w:t>2</w:t>
      </w:r>
      <w:r w:rsidRPr="007D2C72">
        <w:rPr>
          <w:rFonts w:eastAsia="Times-Roman"/>
        </w:rPr>
        <w:t>. Перспективы развития метрологической деятельности в Российской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Федерации.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  <w:b/>
        </w:rPr>
        <w:t>3</w:t>
      </w:r>
      <w:r w:rsidRPr="007D2C72">
        <w:rPr>
          <w:rFonts w:eastAsia="Times-Roman"/>
        </w:rPr>
        <w:t>. Состояние и перспективы развития сертификации в Российской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Федерации.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4. Сущность стандартизации, и ее народнохозяйственное значение.</w:t>
      </w:r>
      <w:r>
        <w:rPr>
          <w:rFonts w:eastAsia="Times-Roman"/>
        </w:rPr>
        <w:t xml:space="preserve">  </w:t>
      </w:r>
      <w:r w:rsidRPr="007D2C72">
        <w:rPr>
          <w:rFonts w:eastAsia="Times-Roman"/>
        </w:rPr>
        <w:t>Цели и задачи стандартизации.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5. Нормативные документы по стандартизации и виды стандартов.</w:t>
      </w:r>
    </w:p>
    <w:p w:rsidR="0068751B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 xml:space="preserve">6. Применение нормативных документов и характер их требований. 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7.Стандартизация систем управления качеством &lt; Семейство&gt; стандартов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8. Стандартизация и метрологическое обеспечение народного хозяйства.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Основные задачи метрологического обеспечения. Метрологическая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экспертиза и  контроль конструкторской и технологической документации.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9. Система технических измерений и средства измерения. Принципиальная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поверочная схема средств измерений.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 xml:space="preserve">10. Стандартизация и экология. Схема самооценки окружающей среды. Знак </w:t>
      </w:r>
      <w:proofErr w:type="spellStart"/>
      <w:r w:rsidRPr="007D2C72">
        <w:rPr>
          <w:rFonts w:eastAsia="Times-Roman"/>
        </w:rPr>
        <w:t>экомаркировки</w:t>
      </w:r>
      <w:proofErr w:type="spellEnd"/>
      <w:r w:rsidRPr="007D2C72">
        <w:rPr>
          <w:rFonts w:eastAsia="Times-Roman"/>
        </w:rPr>
        <w:t xml:space="preserve"> ЕС.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11. Международная организация по стандартизации (ИСО). Организационная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структура ИСО.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12. Международная электротехническая комиссия (МЭК). Организационная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структура МЭК.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13. Международные организации, участвующие в международной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стандартизации.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14. Применение международных и региональных стандартов в практике.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15. Правовые основы стандартизации, и ее задачи.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16. Органы и службы по стандартизации в Российской Федерации.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17. Порядок разработки стандартов.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18. Государственный контроль и надзор за соблюдением требований стандартов.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19. Маркировка продукции знаком соответствия государственным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стандартам.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 xml:space="preserve">20. </w:t>
      </w:r>
      <w:proofErr w:type="spellStart"/>
      <w:r w:rsidRPr="007D2C72">
        <w:rPr>
          <w:rFonts w:eastAsia="Times-Roman"/>
        </w:rPr>
        <w:t>Нормоконтроль</w:t>
      </w:r>
      <w:proofErr w:type="spellEnd"/>
      <w:r w:rsidRPr="007D2C72">
        <w:rPr>
          <w:rFonts w:eastAsia="Times-Roman"/>
        </w:rPr>
        <w:t xml:space="preserve"> конструкторской и технологической документации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на новую продукцию.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21. Классификация промышленной продукции.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22. Стандартизация технических условий.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 xml:space="preserve">23. </w:t>
      </w:r>
      <w:proofErr w:type="spellStart"/>
      <w:r w:rsidRPr="007D2C72">
        <w:rPr>
          <w:rFonts w:eastAsia="Times-Roman"/>
        </w:rPr>
        <w:t>Квалиметрическая</w:t>
      </w:r>
      <w:proofErr w:type="spellEnd"/>
      <w:r w:rsidRPr="007D2C72">
        <w:rPr>
          <w:rFonts w:eastAsia="Times-Roman"/>
        </w:rPr>
        <w:t xml:space="preserve"> оценка качества продукции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24. Свойства качества функционирования изделий. Взаимозаменяемость.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Точность и надежность.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25. Эффективность использования промышленной продукции.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26. Обеспечение взаимозаменяемости при конструировании.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27. Научно подход к стандартизации в моделировании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функциональных структур. Состав материальных комплексов. Состав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информационных комплексов. Форма моделирования структур.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28. Моделирование размерных цепей. Методы достижения точности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замыкающего звена. Задачи расчета размерных цепей.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29. Моделирование размерных цепей. Метод полной взаимозаменяемости.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Решение задач анализа и синтеза.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30. Моделирование точности угловой размерной цепи фланцевых соединений.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31. Моделирование электронных цепей. Функция цепи. Методы определения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отклонения функции цепи.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32. Государственная система стандартизации  и  технический прогресс. Задача стандартизации в управлении качеством.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33. Системный анализ в решении проблем стандартизации.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34. Ряды предпочтительных чисел. Параметрические ряды. Принципы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построения параметрических рядов.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 xml:space="preserve">35. Унификация и </w:t>
      </w:r>
      <w:proofErr w:type="spellStart"/>
      <w:r w:rsidRPr="007D2C72">
        <w:rPr>
          <w:rFonts w:eastAsia="Times-Roman"/>
        </w:rPr>
        <w:t>агрегатирование</w:t>
      </w:r>
      <w:proofErr w:type="spellEnd"/>
      <w:r w:rsidRPr="007D2C72">
        <w:rPr>
          <w:rFonts w:eastAsia="Times-Roman"/>
        </w:rPr>
        <w:t>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36. Комплексная и опережающая стандартизации.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37. Комплексные системы общетехнических стандартов.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38. Стандартизация точности гладких цилиндрических соединений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(ГЦС). Градация точности. Международная система допусков и посадок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(ИСО). Общие принципы ее построения. Схема основных отклонений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отверстий и валов, принятых в системе ИСО. Обозначение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допусков и посадок ГЦС на чертежах.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39. Автоматизированный поиск нормированной точности ГЦС. Алгоритм выбора посадок с зазором и натягом. Алгоритм выбора переходных посадок.</w:t>
      </w:r>
    </w:p>
    <w:p w:rsidR="0068751B" w:rsidRPr="001108A9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1108A9">
        <w:rPr>
          <w:rFonts w:eastAsia="Times-Roman"/>
        </w:rPr>
        <w:t>Задачи 40...49</w:t>
      </w:r>
    </w:p>
    <w:p w:rsidR="0068751B" w:rsidRPr="001108A9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1108A9">
        <w:rPr>
          <w:rFonts w:eastAsia="Times-Roman"/>
        </w:rPr>
        <w:t>Для заданного сопряжения определить:</w:t>
      </w:r>
    </w:p>
    <w:p w:rsidR="0068751B" w:rsidRPr="001108A9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1108A9">
        <w:rPr>
          <w:rFonts w:eastAsia="Times-Roman"/>
        </w:rPr>
        <w:t>1. Номинальный размер отверстия и вала.</w:t>
      </w:r>
    </w:p>
    <w:p w:rsidR="0068751B" w:rsidRPr="001108A9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1108A9">
        <w:rPr>
          <w:rFonts w:eastAsia="Times-Roman"/>
        </w:rPr>
        <w:t>2. Верхнее и нижнее отклонение отверстия и вала.</w:t>
      </w:r>
    </w:p>
    <w:p w:rsidR="0068751B" w:rsidRPr="001108A9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1108A9">
        <w:rPr>
          <w:rFonts w:eastAsia="Times-Roman"/>
        </w:rPr>
        <w:t>3. Предельные размеры отверстия и вала.</w:t>
      </w:r>
    </w:p>
    <w:p w:rsidR="0068751B" w:rsidRPr="001108A9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1108A9">
        <w:rPr>
          <w:rFonts w:eastAsia="Times-Roman"/>
        </w:rPr>
        <w:t>4. Допуск на размер отверстия и размер вала.</w:t>
      </w:r>
    </w:p>
    <w:p w:rsidR="0068751B" w:rsidRPr="001108A9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1108A9">
        <w:rPr>
          <w:rFonts w:eastAsia="Times-Roman"/>
        </w:rPr>
        <w:t>5. Предельные зазоры или натяги.</w:t>
      </w:r>
    </w:p>
    <w:p w:rsidR="0068751B" w:rsidRPr="001108A9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1108A9">
        <w:rPr>
          <w:rFonts w:eastAsia="Times-Roman"/>
        </w:rPr>
        <w:t>6. Допуск посадки. Построить схему полей допусков.</w:t>
      </w:r>
    </w:p>
    <w:p w:rsidR="0068751B" w:rsidRPr="001108A9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1108A9">
        <w:rPr>
          <w:rFonts w:eastAsia="Times-Roman"/>
        </w:rPr>
        <w:t>7. Результаты расчетов свести в таблицу 3.</w:t>
      </w:r>
    </w:p>
    <w:p w:rsidR="0068751B" w:rsidRPr="001108A9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Helvetica-Bold"/>
          <w:b/>
          <w:bCs/>
        </w:rPr>
      </w:pPr>
      <w:r w:rsidRPr="001108A9">
        <w:rPr>
          <w:rFonts w:eastAsia="Helvetica-Bold"/>
          <w:b/>
          <w:bCs/>
        </w:rPr>
        <w:lastRenderedPageBreak/>
        <w:tab/>
      </w:r>
      <w:r w:rsidRPr="001108A9">
        <w:rPr>
          <w:rFonts w:eastAsia="Times-Roman"/>
        </w:rPr>
        <w:t>Исходные данные к задачам 40..49</w:t>
      </w:r>
      <w:r w:rsidRPr="001108A9">
        <w:rPr>
          <w:rFonts w:eastAsia="Helvetica-Bold"/>
          <w:b/>
          <w:bCs/>
        </w:rPr>
        <w:t xml:space="preserve"> (</w:t>
      </w:r>
      <w:r w:rsidRPr="001108A9">
        <w:rPr>
          <w:rFonts w:eastAsia="Times-Roman"/>
        </w:rPr>
        <w:t>Таблица 2)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50. Калибры для гладких цилиндрических деталей. Схемы расположения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полей допусков калибров.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51. Триады приоритетных составляющих метрологии. Задачи метрологии.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52. Международная система единиц физических величин (СИ).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53. Нормативно-правовая основа метрологического обеспечения точности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в Российской Федерации.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54. Государственная метрологическая служба в Российской Федерации.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55. Государственный метрологический контроль и надзор.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56. Международные организации по метрологии.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57. Стандартизация в системе технического контроля и измерения.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58. Принципы проектирования средств технических измерений и контроля.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59. Выбор средств измерения и контроля. Автоматизация выбора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средств измерения.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60. Методы и погрешность измерения.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 xml:space="preserve">61. </w:t>
      </w:r>
      <w:proofErr w:type="spellStart"/>
      <w:r w:rsidRPr="007D2C72">
        <w:rPr>
          <w:rFonts w:eastAsia="Times-Roman"/>
        </w:rPr>
        <w:t>Бесшкальные</w:t>
      </w:r>
      <w:proofErr w:type="spellEnd"/>
      <w:r w:rsidRPr="007D2C72">
        <w:rPr>
          <w:rFonts w:eastAsia="Times-Roman"/>
        </w:rPr>
        <w:t xml:space="preserve"> инструменты. Плоскопараллельные концевые меры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длины. Правила составления блоков.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 xml:space="preserve">62. </w:t>
      </w:r>
      <w:proofErr w:type="spellStart"/>
      <w:r w:rsidRPr="007D2C72">
        <w:rPr>
          <w:rFonts w:eastAsia="Times-Roman"/>
        </w:rPr>
        <w:t>Штангенинструменты</w:t>
      </w:r>
      <w:proofErr w:type="spellEnd"/>
      <w:r w:rsidRPr="007D2C72">
        <w:rPr>
          <w:rFonts w:eastAsia="Times-Roman"/>
        </w:rPr>
        <w:t>. Назначение и устройство. Нониусы.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63. Микрометрические инструменты. Назначение и особенности устройств.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64. Механические приборы и приспособления для измерения отклонений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размеров, формы и взаимного расположения поверхностей деталей.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Комбинированные приборы.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65. Оптические измерительные приборы.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66. Пневматические измерительные приборы.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67. Электрические измерительные приборы.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68. Автоматизация процессов измерения и контроля.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69. Сертификация средств измерений.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70. Методологические основы управления качеством.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71. Сущность управления качеством продукции. Процесс формирования,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обеспечения и поддержания качества на стадиях жизненного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цикла продукции.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72. Предпосылки развития менеджмента качества.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73. Генезис и проблематика менеджмента качества. Взаимосвязь общего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менеджмента и менеджмента качества.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74. Системы управления качеством продукции.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75. Сущность сертификации.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76. Проведение сертификации.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77. Правовые основы сертификации в Российской Федерации.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78. Организационно-методические принципы сертификации в Российской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Федерации.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79. Международная сертификация.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80. Сертификация систем обеспечения качества. Экологическая сертификация.</w:t>
      </w:r>
      <w:r w:rsidRPr="007D2C72">
        <w:rPr>
          <w:rFonts w:eastAsia="Times-Roman"/>
        </w:rPr>
        <w:tab/>
      </w:r>
      <w:r w:rsidRPr="007D2C72">
        <w:rPr>
          <w:rFonts w:eastAsia="Times-Roman"/>
        </w:rPr>
        <w:tab/>
      </w:r>
      <w:r w:rsidRPr="007D2C72">
        <w:rPr>
          <w:rFonts w:eastAsia="Times-Roman"/>
        </w:rPr>
        <w:tab/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81. Общие принципы определения экономической эффективности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стандартизации. Показатели экономической эффективности стандартизации.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82. Методы определения экономического эффекта в сфере опытно-конструкторских работ, на этапе технологической подготовки производства,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в сфере производства и эксплуатации.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83. Стандартизация и экономия материальных ресурсов.</w:t>
      </w:r>
    </w:p>
    <w:p w:rsidR="0068751B" w:rsidRPr="007D2C72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84. Экономическое обоснование качества продукции.</w:t>
      </w:r>
    </w:p>
    <w:p w:rsidR="0068751B" w:rsidRDefault="0068751B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  <w:r w:rsidRPr="007D2C72">
        <w:rPr>
          <w:rFonts w:eastAsia="Times-Roman"/>
        </w:rPr>
        <w:t>85. Экономическая эффективность новой продукции. Алгоритм анализа</w:t>
      </w:r>
      <w:r>
        <w:rPr>
          <w:rFonts w:eastAsia="Times-Roman"/>
        </w:rPr>
        <w:t xml:space="preserve"> </w:t>
      </w:r>
      <w:r w:rsidRPr="007D2C72">
        <w:rPr>
          <w:rFonts w:eastAsia="Times-Roman"/>
        </w:rPr>
        <w:t>экономической эффективности конструкции.</w:t>
      </w:r>
    </w:p>
    <w:p w:rsidR="00095ED7" w:rsidRDefault="00095ED7" w:rsidP="0068751B">
      <w:pPr>
        <w:autoSpaceDE w:val="0"/>
        <w:autoSpaceDN w:val="0"/>
        <w:adjustRightInd w:val="0"/>
        <w:spacing w:line="220" w:lineRule="exact"/>
        <w:contextualSpacing/>
        <w:rPr>
          <w:rFonts w:eastAsia="Times-Roma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  <w:gridCol w:w="5427"/>
      </w:tblGrid>
      <w:tr w:rsidR="00095ED7" w:rsidTr="00095ED7">
        <w:tc>
          <w:tcPr>
            <w:tcW w:w="5565" w:type="dxa"/>
          </w:tcPr>
          <w:p w:rsidR="00095ED7" w:rsidRDefault="00095ED7" w:rsidP="00095ED7">
            <w:pPr>
              <w:autoSpaceDE w:val="0"/>
              <w:autoSpaceDN w:val="0"/>
              <w:adjustRightInd w:val="0"/>
              <w:jc w:val="right"/>
              <w:rPr>
                <w:rFonts w:eastAsia="Times-Roman"/>
              </w:rPr>
            </w:pPr>
            <w:r w:rsidRPr="009441AD">
              <w:rPr>
                <w:rFonts w:eastAsia="Times-Bold"/>
              </w:rPr>
              <w:t xml:space="preserve">Таблица </w:t>
            </w:r>
            <w:r>
              <w:rPr>
                <w:rFonts w:eastAsia="Times-Bold"/>
              </w:rPr>
              <w:t>2</w:t>
            </w:r>
            <w:r>
              <w:rPr>
                <w:rFonts w:eastAsia="Times-Bold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29F74500" wp14:editId="0E1EDD35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261620</wp:posOffset>
                  </wp:positionV>
                  <wp:extent cx="3479165" cy="2237105"/>
                  <wp:effectExtent l="0" t="0" r="6985" b="0"/>
                  <wp:wrapThrough wrapText="bothSides">
                    <wp:wrapPolygon edited="0">
                      <wp:start x="0" y="0"/>
                      <wp:lineTo x="0" y="21336"/>
                      <wp:lineTo x="21525" y="21336"/>
                      <wp:lineTo x="21525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7" t="1025" b="2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165" cy="223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5" w:type="dxa"/>
          </w:tcPr>
          <w:p w:rsidR="00095ED7" w:rsidRPr="00244106" w:rsidRDefault="00095ED7" w:rsidP="00095ED7">
            <w:pPr>
              <w:pStyle w:val="a8"/>
              <w:jc w:val="center"/>
              <w:rPr>
                <w:b/>
              </w:rPr>
            </w:pPr>
            <w:r w:rsidRPr="00244106">
              <w:rPr>
                <w:b/>
              </w:rPr>
              <w:t xml:space="preserve">Критерии оценивания </w:t>
            </w:r>
            <w:r>
              <w:rPr>
                <w:b/>
              </w:rPr>
              <w:t>домашней контрольной работы</w:t>
            </w:r>
            <w:r w:rsidRPr="00244106">
              <w:rPr>
                <w:b/>
              </w:rPr>
              <w:t xml:space="preserve"> (зачет / незачет)</w:t>
            </w:r>
          </w:p>
          <w:tbl>
            <w:tblPr>
              <w:tblStyle w:val="af4"/>
              <w:tblW w:w="5204" w:type="dxa"/>
              <w:tblLook w:val="04A0" w:firstRow="1" w:lastRow="0" w:firstColumn="1" w:lastColumn="0" w:noHBand="0" w:noVBand="1"/>
            </w:tblPr>
            <w:tblGrid>
              <w:gridCol w:w="1525"/>
              <w:gridCol w:w="3679"/>
            </w:tblGrid>
            <w:tr w:rsidR="00095ED7" w:rsidTr="00095ED7">
              <w:tc>
                <w:tcPr>
                  <w:tcW w:w="1525" w:type="dxa"/>
                  <w:vAlign w:val="center"/>
                </w:tcPr>
                <w:p w:rsidR="00095ED7" w:rsidRPr="0014133D" w:rsidRDefault="00095ED7" w:rsidP="00095ED7">
                  <w:pPr>
                    <w:ind w:right="5"/>
                    <w:contextualSpacing/>
                    <w:jc w:val="center"/>
                    <w:rPr>
                      <w:b/>
                    </w:rPr>
                  </w:pPr>
                  <w:r w:rsidRPr="0014133D">
                    <w:rPr>
                      <w:b/>
                    </w:rPr>
                    <w:t>зачет</w:t>
                  </w:r>
                </w:p>
              </w:tc>
              <w:tc>
                <w:tcPr>
                  <w:tcW w:w="3679" w:type="dxa"/>
                </w:tcPr>
                <w:p w:rsidR="00095ED7" w:rsidRPr="0014133D" w:rsidRDefault="00095ED7" w:rsidP="00124A15">
                  <w:pPr>
                    <w:pStyle w:val="Default"/>
                    <w:contextualSpacing/>
                    <w:jc w:val="both"/>
                    <w:rPr>
                      <w:b/>
                    </w:rPr>
                  </w:pPr>
                  <w:r>
                    <w:t xml:space="preserve">Контрольная </w:t>
                  </w:r>
                  <w:r w:rsidRPr="0014133D">
                    <w:t xml:space="preserve"> работа выполнена </w:t>
                  </w:r>
                  <w:r>
                    <w:t xml:space="preserve">в полном объёме, </w:t>
                  </w:r>
                  <w:proofErr w:type="gramStart"/>
                  <w:r>
                    <w:t>согласно шифра</w:t>
                  </w:r>
                  <w:proofErr w:type="gramEnd"/>
                  <w:r>
                    <w:t xml:space="preserve">, </w:t>
                  </w:r>
                  <w:r w:rsidRPr="0014133D">
                    <w:t xml:space="preserve">в обозначенный преподавателем срок, без замечаний </w:t>
                  </w:r>
                  <w:r>
                    <w:t xml:space="preserve">по оформлению </w:t>
                  </w:r>
                  <w:r w:rsidRPr="0014133D">
                    <w:t xml:space="preserve">или с незначительными замечаниями </w:t>
                  </w:r>
                </w:p>
              </w:tc>
            </w:tr>
            <w:tr w:rsidR="00095ED7" w:rsidTr="00095ED7">
              <w:tc>
                <w:tcPr>
                  <w:tcW w:w="1525" w:type="dxa"/>
                  <w:vAlign w:val="center"/>
                </w:tcPr>
                <w:p w:rsidR="00095ED7" w:rsidRPr="0014133D" w:rsidRDefault="00095ED7" w:rsidP="00095ED7">
                  <w:pPr>
                    <w:ind w:right="5"/>
                    <w:contextualSpacing/>
                    <w:jc w:val="center"/>
                    <w:rPr>
                      <w:b/>
                    </w:rPr>
                  </w:pPr>
                  <w:r w:rsidRPr="0014133D">
                    <w:rPr>
                      <w:b/>
                    </w:rPr>
                    <w:t>незачет</w:t>
                  </w:r>
                </w:p>
              </w:tc>
              <w:tc>
                <w:tcPr>
                  <w:tcW w:w="3679" w:type="dxa"/>
                </w:tcPr>
                <w:p w:rsidR="00095ED7" w:rsidRPr="0014133D" w:rsidRDefault="00095ED7" w:rsidP="00124A15">
                  <w:pPr>
                    <w:pStyle w:val="Default"/>
                    <w:contextualSpacing/>
                    <w:jc w:val="both"/>
                    <w:rPr>
                      <w:b/>
                    </w:rPr>
                  </w:pPr>
                  <w:r>
                    <w:t>Контрольная</w:t>
                  </w:r>
                  <w:r w:rsidRPr="0014133D">
                    <w:t xml:space="preserve"> работа не выполнена </w:t>
                  </w:r>
                  <w:r>
                    <w:t xml:space="preserve">в полном объёме, выполнена не </w:t>
                  </w:r>
                  <w:proofErr w:type="gramStart"/>
                  <w:r>
                    <w:t>согласно шифра</w:t>
                  </w:r>
                  <w:proofErr w:type="gramEnd"/>
                  <w:r>
                    <w:t xml:space="preserve"> студента или с большим количеством замечаний по оформлению и объёму. </w:t>
                  </w:r>
                </w:p>
              </w:tc>
            </w:tr>
          </w:tbl>
          <w:p w:rsidR="00095ED7" w:rsidRDefault="00095ED7" w:rsidP="0068751B">
            <w:pPr>
              <w:autoSpaceDE w:val="0"/>
              <w:autoSpaceDN w:val="0"/>
              <w:adjustRightInd w:val="0"/>
              <w:spacing w:line="220" w:lineRule="exact"/>
              <w:contextualSpacing/>
              <w:rPr>
                <w:rFonts w:eastAsia="Times-Roman"/>
              </w:rPr>
            </w:pPr>
          </w:p>
        </w:tc>
      </w:tr>
    </w:tbl>
    <w:p w:rsidR="00B73C0C" w:rsidRPr="006F5915" w:rsidRDefault="00B73C0C" w:rsidP="00B73C0C">
      <w:pPr>
        <w:spacing w:line="200" w:lineRule="exact"/>
        <w:ind w:left="567" w:right="-1" w:hanging="567"/>
        <w:contextualSpacing/>
        <w:jc w:val="center"/>
      </w:pPr>
    </w:p>
    <w:p w:rsidR="00095ED7" w:rsidRDefault="00B73C0C" w:rsidP="00B73C0C">
      <w:pPr>
        <w:spacing w:line="200" w:lineRule="exact"/>
        <w:ind w:left="567" w:right="-1" w:hanging="567"/>
        <w:contextualSpacing/>
        <w:jc w:val="center"/>
      </w:pPr>
      <w:r w:rsidRPr="006F5915">
        <w:t>П</w:t>
      </w:r>
      <w:r>
        <w:t xml:space="preserve">реподаватель </w:t>
      </w:r>
      <w:proofErr w:type="spellStart"/>
      <w:r w:rsidRPr="006F5915">
        <w:t>С.Н.Левачёв</w:t>
      </w:r>
      <w:proofErr w:type="spellEnd"/>
    </w:p>
    <w:p w:rsidR="00095ED7" w:rsidRDefault="00095ED7">
      <w:r>
        <w:br w:type="page"/>
      </w:r>
    </w:p>
    <w:p w:rsidR="007211B3" w:rsidRPr="00070AC4" w:rsidRDefault="007211B3" w:rsidP="007211B3">
      <w:pPr>
        <w:spacing w:line="240" w:lineRule="atLeast"/>
        <w:ind w:left="-851" w:firstLine="993"/>
        <w:contextualSpacing/>
        <w:jc w:val="center"/>
        <w:rPr>
          <w:b/>
          <w:sz w:val="26"/>
          <w:szCs w:val="26"/>
        </w:rPr>
      </w:pPr>
      <w:r w:rsidRPr="00070AC4">
        <w:rPr>
          <w:b/>
          <w:sz w:val="26"/>
          <w:szCs w:val="26"/>
        </w:rPr>
        <w:lastRenderedPageBreak/>
        <w:t xml:space="preserve">Перечень вопросов </w:t>
      </w:r>
    </w:p>
    <w:p w:rsidR="007211B3" w:rsidRPr="00CC02B9" w:rsidRDefault="00CC02B9" w:rsidP="007211B3">
      <w:pPr>
        <w:spacing w:line="240" w:lineRule="atLeast"/>
        <w:ind w:left="-851" w:firstLine="993"/>
        <w:contextualSpacing/>
        <w:jc w:val="center"/>
        <w:rPr>
          <w:color w:val="C00000"/>
          <w:sz w:val="26"/>
          <w:szCs w:val="26"/>
        </w:rPr>
      </w:pPr>
      <w:r w:rsidRPr="00070AC4">
        <w:rPr>
          <w:sz w:val="26"/>
          <w:szCs w:val="26"/>
        </w:rPr>
        <w:t xml:space="preserve">к </w:t>
      </w:r>
      <w:r w:rsidR="007211B3" w:rsidRPr="00070AC4">
        <w:rPr>
          <w:sz w:val="26"/>
          <w:szCs w:val="26"/>
        </w:rPr>
        <w:t>экзамен</w:t>
      </w:r>
      <w:r w:rsidRPr="00070AC4">
        <w:rPr>
          <w:sz w:val="26"/>
          <w:szCs w:val="26"/>
        </w:rPr>
        <w:t>у</w:t>
      </w:r>
      <w:r w:rsidR="007211B3" w:rsidRPr="00CC02B9">
        <w:rPr>
          <w:color w:val="C00000"/>
          <w:sz w:val="26"/>
          <w:szCs w:val="26"/>
        </w:rPr>
        <w:t xml:space="preserve"> </w:t>
      </w:r>
    </w:p>
    <w:p w:rsidR="007211B3" w:rsidRPr="003049B9" w:rsidRDefault="007211B3" w:rsidP="007211B3">
      <w:pPr>
        <w:jc w:val="center"/>
        <w:rPr>
          <w:bCs/>
          <w:sz w:val="26"/>
          <w:szCs w:val="26"/>
        </w:rPr>
      </w:pPr>
      <w:r w:rsidRPr="003049B9">
        <w:rPr>
          <w:bCs/>
          <w:sz w:val="26"/>
          <w:szCs w:val="26"/>
        </w:rPr>
        <w:t>по дисциплине  «Метрология, стандартизация и сертификация»</w:t>
      </w:r>
    </w:p>
    <w:p w:rsidR="007211B3" w:rsidRPr="003049B9" w:rsidRDefault="007211B3" w:rsidP="00721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993"/>
        <w:jc w:val="center"/>
        <w:rPr>
          <w:sz w:val="26"/>
          <w:szCs w:val="26"/>
        </w:rPr>
      </w:pPr>
      <w:r w:rsidRPr="003049B9">
        <w:rPr>
          <w:sz w:val="26"/>
          <w:szCs w:val="26"/>
        </w:rPr>
        <w:t xml:space="preserve">студентов </w:t>
      </w:r>
      <w:r w:rsidR="006F5915">
        <w:rPr>
          <w:sz w:val="26"/>
          <w:szCs w:val="26"/>
        </w:rPr>
        <w:t>3</w:t>
      </w:r>
      <w:r w:rsidRPr="003049B9">
        <w:rPr>
          <w:sz w:val="26"/>
          <w:szCs w:val="26"/>
        </w:rPr>
        <w:t xml:space="preserve"> курса </w:t>
      </w:r>
    </w:p>
    <w:p w:rsidR="006F5915" w:rsidRPr="006F5915" w:rsidRDefault="006F5915" w:rsidP="006F5915">
      <w:pPr>
        <w:spacing w:line="240" w:lineRule="atLeast"/>
        <w:contextualSpacing/>
        <w:jc w:val="center"/>
      </w:pPr>
      <w:r w:rsidRPr="006F5915">
        <w:t>специальности  44.02.06  Профессиональное обучение (по отраслям)</w:t>
      </w:r>
    </w:p>
    <w:p w:rsidR="007211B3" w:rsidRDefault="007211B3" w:rsidP="007211B3">
      <w:pPr>
        <w:jc w:val="center"/>
        <w:rPr>
          <w:sz w:val="32"/>
          <w:szCs w:val="32"/>
        </w:rPr>
      </w:pPr>
    </w:p>
    <w:p w:rsidR="007211B3" w:rsidRPr="006F5915" w:rsidRDefault="007211B3" w:rsidP="006F5915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Стандартизация, её виды.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Классификация средств измерения.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Цели стандартизации.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Понятия сертификат и сертификация.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Принципы стандартизации.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Государственная система обеспечения единства измерений.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Цели и задачи сертификации.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Основные и производные единицы физических величин.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Экономическая эффективность стандартизации.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Виды подтверждения соответствия.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Виды нормативных документов по стандартизации.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Схемы сертификации продукции, процессов и услуг.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Взаимозаменяемость и её виды.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Центральная задача метрологии и способы её достижения.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Международная стандартизация.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Органы и службы сертификации.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История развития сертификации.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Механические измерительные инструменты, их метрологические характеристики.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Государственная система стандартизации РФ.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Системы сертификации, их функции и задачи.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Функции стандартизации.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Классификация средств измерения и контроля.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Органы и службы стандартизации, их цели и функции.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Размерная цепь. Её состав и основное свойство.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Обязательная и добровольная сертификация.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Структура поверки средств измерений.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Индикаторные измерительные инструменты, их характеристики и методики измерения.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Объекты и субъекты метрологии.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Эталоны, их разновидности и область применения.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Унификация и агрегатирование.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Чем характеризуются посадки в машиностроении.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Международные метрологические организации, их функции и задачи.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Значение метрологии в обеспечении качества продукции, процессов и услуг.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Стандартизация основных отклонений и полей допусков валов и отверстий.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Основы выбора средств и методов измерений.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Способы и методы решения размерных цепей.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Селективная сборка, её суть и применение.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Технология решения размерной цепи способом одного квалитета.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Особенности допусков и посадок подшипников качения.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Технология решения размерной цепи способом равных допусков.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Порядок сертификации продукции, процессов и услуг.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Технология определения второго не основного отклонения по буквенному обозначению детали.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Порядок составления блока концевых мер на заданный размер.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Способы центрирования шлицевых соединений.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Концевые меры длины, их назначение, классификация и способы использования.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 xml:space="preserve">Определение </w:t>
      </w:r>
      <w:proofErr w:type="gramStart"/>
      <w:r w:rsidRPr="006F5915">
        <w:t>предельных</w:t>
      </w:r>
      <w:proofErr w:type="gramEnd"/>
      <w:r w:rsidRPr="006F5915">
        <w:t xml:space="preserve"> и среднего зазора и допуска посадки сопряжения.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Технология определения изгиба и биения вала с помощью индикатора.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Определение предельных натягов и допуска натяга в сопряжении.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Задачи международной стандартизации.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Определение параметров переходной посадки.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Роль стандартизации в повышении  качества продукции.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Построение схемы размерной цепи и её анализ.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Требования, предъявляемые к продукции, процессам и услугам при сертификации.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 xml:space="preserve">Технология </w:t>
      </w:r>
      <w:proofErr w:type="gramStart"/>
      <w:r w:rsidRPr="006F5915">
        <w:t>построения схем полей допусков сопряжений</w:t>
      </w:r>
      <w:proofErr w:type="gramEnd"/>
      <w:r w:rsidRPr="006F5915">
        <w:t>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Качество и его показатели.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Декларирование продукции, процессов и услуг.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Система вала и система отверстия в ЕСДП и область их применения.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Государственный метрологический контроль и надзор.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Менеджмент качества.</w:t>
      </w:r>
    </w:p>
    <w:p w:rsidR="007211B3" w:rsidRPr="006F5915" w:rsidRDefault="007211B3" w:rsidP="006F5915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6F5915">
        <w:t>Методика измерения индикаторными измерительными средствами.</w:t>
      </w:r>
    </w:p>
    <w:p w:rsidR="007211B3" w:rsidRPr="006F5915" w:rsidRDefault="007211B3" w:rsidP="006F5915">
      <w:pPr>
        <w:spacing w:line="200" w:lineRule="exact"/>
        <w:ind w:left="567" w:right="-1" w:hanging="567"/>
        <w:contextualSpacing/>
        <w:jc w:val="center"/>
      </w:pPr>
    </w:p>
    <w:p w:rsidR="007211B3" w:rsidRPr="006F5915" w:rsidRDefault="007211B3" w:rsidP="006F5915">
      <w:pPr>
        <w:spacing w:line="200" w:lineRule="exact"/>
        <w:ind w:left="567" w:right="-1" w:hanging="567"/>
        <w:contextualSpacing/>
        <w:jc w:val="center"/>
      </w:pPr>
    </w:p>
    <w:p w:rsidR="007211B3" w:rsidRPr="006F5915" w:rsidRDefault="007211B3" w:rsidP="006F5915">
      <w:pPr>
        <w:spacing w:line="200" w:lineRule="exact"/>
        <w:ind w:left="567" w:right="-1" w:hanging="567"/>
        <w:contextualSpacing/>
        <w:jc w:val="center"/>
      </w:pPr>
      <w:r w:rsidRPr="006F5915">
        <w:t>П</w:t>
      </w:r>
      <w:r w:rsidR="00B73C0C">
        <w:t xml:space="preserve">реподаватель </w:t>
      </w:r>
      <w:proofErr w:type="spellStart"/>
      <w:r w:rsidRPr="006F5915">
        <w:t>С.Н.Левачёв</w:t>
      </w:r>
      <w:proofErr w:type="spellEnd"/>
    </w:p>
    <w:p w:rsidR="007211B3" w:rsidRPr="006F5915" w:rsidRDefault="007211B3" w:rsidP="006F5915">
      <w:pPr>
        <w:spacing w:line="200" w:lineRule="exact"/>
        <w:ind w:left="567" w:right="-1" w:hanging="567"/>
        <w:contextualSpacing/>
        <w:jc w:val="center"/>
      </w:pPr>
    </w:p>
    <w:p w:rsidR="006F5915" w:rsidRDefault="006F5915" w:rsidP="006F5915">
      <w:pPr>
        <w:spacing w:line="200" w:lineRule="exact"/>
        <w:contextualSpacing/>
      </w:pPr>
    </w:p>
    <w:p w:rsidR="006F5915" w:rsidRDefault="006F5915" w:rsidP="006F5915">
      <w:pPr>
        <w:spacing w:line="200" w:lineRule="exact"/>
        <w:contextualSpacing/>
      </w:pPr>
    </w:p>
    <w:p w:rsidR="00FF4DFF" w:rsidRPr="006F5915" w:rsidRDefault="00FF4DFF" w:rsidP="006F5915">
      <w:pPr>
        <w:spacing w:line="200" w:lineRule="exact"/>
        <w:contextualSpacing/>
        <w:jc w:val="center"/>
        <w:rPr>
          <w:b/>
        </w:rPr>
      </w:pPr>
      <w:r w:rsidRPr="006F5915">
        <w:rPr>
          <w:b/>
        </w:rPr>
        <w:lastRenderedPageBreak/>
        <w:t>Критерии оценки экзамена</w:t>
      </w:r>
    </w:p>
    <w:p w:rsidR="00FF4DFF" w:rsidRPr="006F5915" w:rsidRDefault="00FF4DFF" w:rsidP="006F5915">
      <w:pPr>
        <w:spacing w:line="200" w:lineRule="exact"/>
        <w:contextualSpacing/>
        <w:jc w:val="center"/>
        <w:rPr>
          <w:b/>
        </w:rPr>
      </w:pPr>
    </w:p>
    <w:p w:rsidR="00FF4DFF" w:rsidRPr="006F5915" w:rsidRDefault="00FF4DFF" w:rsidP="006F5915">
      <w:pPr>
        <w:spacing w:line="200" w:lineRule="exact"/>
        <w:ind w:left="709" w:firstLine="425"/>
        <w:contextualSpacing/>
        <w:jc w:val="both"/>
      </w:pPr>
      <w:r w:rsidRPr="006F5915">
        <w:rPr>
          <w:b/>
        </w:rPr>
        <w:t>Оценка «5» («отлично»)</w:t>
      </w:r>
      <w:r w:rsidRPr="006F5915">
        <w:t xml:space="preserve"> соответствует следующей качественной характеристике: «изложено правильное понимание вопроса и дан исчерпывающий на него ответ, содержание раскрыто полно, профессионально, грамотно». Выставляется студенту:</w:t>
      </w:r>
    </w:p>
    <w:p w:rsidR="00FF4DFF" w:rsidRPr="006F5915" w:rsidRDefault="00FF4DFF" w:rsidP="006F5915">
      <w:pPr>
        <w:pStyle w:val="a8"/>
        <w:numPr>
          <w:ilvl w:val="0"/>
          <w:numId w:val="74"/>
        </w:numPr>
        <w:suppressAutoHyphens w:val="0"/>
        <w:spacing w:line="200" w:lineRule="exact"/>
        <w:ind w:left="709" w:firstLine="425"/>
        <w:jc w:val="both"/>
      </w:pPr>
      <w:proofErr w:type="gramStart"/>
      <w:r w:rsidRPr="006F5915">
        <w:t>усвоившему</w:t>
      </w:r>
      <w:proofErr w:type="gramEnd"/>
      <w:r w:rsidRPr="006F5915">
        <w:t xml:space="preserve">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 </w:t>
      </w:r>
    </w:p>
    <w:p w:rsidR="00FF4DFF" w:rsidRPr="006F5915" w:rsidRDefault="00FF4DFF" w:rsidP="006F5915">
      <w:pPr>
        <w:pStyle w:val="a8"/>
        <w:numPr>
          <w:ilvl w:val="0"/>
          <w:numId w:val="74"/>
        </w:numPr>
        <w:suppressAutoHyphens w:val="0"/>
        <w:spacing w:line="200" w:lineRule="exact"/>
        <w:ind w:left="709" w:firstLine="425"/>
        <w:jc w:val="both"/>
      </w:pPr>
      <w:proofErr w:type="gramStart"/>
      <w:r w:rsidRPr="006F5915">
        <w:t>обнаружившему</w:t>
      </w:r>
      <w:proofErr w:type="gramEnd"/>
      <w:r w:rsidRPr="006F5915">
        <w:t xml:space="preserve"> всестороннее систематическое знание учебно-программного материала, четко и самостоятельно (без наводящих вопросов) отвечающему на вопрос билета.  </w:t>
      </w:r>
    </w:p>
    <w:p w:rsidR="00FF4DFF" w:rsidRPr="006F5915" w:rsidRDefault="00FF4DFF" w:rsidP="006F5915">
      <w:pPr>
        <w:spacing w:line="200" w:lineRule="exact"/>
        <w:ind w:left="709" w:firstLine="425"/>
        <w:contextualSpacing/>
        <w:jc w:val="both"/>
      </w:pPr>
      <w:r w:rsidRPr="006F5915">
        <w:rPr>
          <w:b/>
        </w:rPr>
        <w:t>Оценка «4» («хорошо»)</w:t>
      </w:r>
      <w:r w:rsidRPr="006F5915">
        <w:t xml:space="preserve"> соответствует следующей качественной характеристике: «изложено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Выставляется студенту:</w:t>
      </w:r>
    </w:p>
    <w:p w:rsidR="00FF4DFF" w:rsidRPr="006F5915" w:rsidRDefault="00FF4DFF" w:rsidP="006F5915">
      <w:pPr>
        <w:pStyle w:val="a8"/>
        <w:numPr>
          <w:ilvl w:val="0"/>
          <w:numId w:val="75"/>
        </w:numPr>
        <w:suppressAutoHyphens w:val="0"/>
        <w:spacing w:line="200" w:lineRule="exact"/>
        <w:ind w:left="709" w:firstLine="425"/>
        <w:jc w:val="both"/>
      </w:pPr>
      <w:r w:rsidRPr="006F5915">
        <w:t xml:space="preserve">обнаружившему полное знание учебно-программного материала, грамотно и по </w:t>
      </w:r>
      <w:proofErr w:type="gramStart"/>
      <w:r w:rsidRPr="006F5915">
        <w:t>существу</w:t>
      </w:r>
      <w:proofErr w:type="gramEnd"/>
      <w:r w:rsidRPr="006F5915">
        <w:t xml:space="preserve"> отвечающему на вопрос билета и не допускающему при этом существенных неточностей;</w:t>
      </w:r>
    </w:p>
    <w:p w:rsidR="00FF4DFF" w:rsidRPr="006F5915" w:rsidRDefault="00FF4DFF" w:rsidP="006F5915">
      <w:pPr>
        <w:pStyle w:val="a8"/>
        <w:numPr>
          <w:ilvl w:val="0"/>
          <w:numId w:val="75"/>
        </w:numPr>
        <w:suppressAutoHyphens w:val="0"/>
        <w:spacing w:line="200" w:lineRule="exact"/>
        <w:ind w:left="709" w:firstLine="425"/>
        <w:jc w:val="both"/>
      </w:pPr>
      <w:r w:rsidRPr="006F5915">
        <w:t xml:space="preserve">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деятельности. </w:t>
      </w:r>
    </w:p>
    <w:p w:rsidR="00FF4DFF" w:rsidRPr="006F5915" w:rsidRDefault="00FF4DFF" w:rsidP="006F5915">
      <w:pPr>
        <w:spacing w:line="200" w:lineRule="exact"/>
        <w:ind w:left="709" w:firstLine="425"/>
        <w:contextualSpacing/>
        <w:jc w:val="both"/>
      </w:pPr>
      <w:r w:rsidRPr="006F5915">
        <w:rPr>
          <w:b/>
        </w:rPr>
        <w:t>Оценка «3» («удовлетворительно»)</w:t>
      </w:r>
      <w:r w:rsidRPr="006F5915">
        <w:t xml:space="preserve"> выставляется студенту:</w:t>
      </w:r>
    </w:p>
    <w:p w:rsidR="00FF4DFF" w:rsidRPr="006F5915" w:rsidRDefault="00FF4DFF" w:rsidP="006F5915">
      <w:pPr>
        <w:pStyle w:val="a8"/>
        <w:numPr>
          <w:ilvl w:val="0"/>
          <w:numId w:val="76"/>
        </w:numPr>
        <w:suppressAutoHyphens w:val="0"/>
        <w:spacing w:line="200" w:lineRule="exact"/>
        <w:ind w:left="709" w:firstLine="425"/>
        <w:jc w:val="both"/>
      </w:pPr>
      <w:proofErr w:type="gramStart"/>
      <w:r w:rsidRPr="006F5915">
        <w:t>обнаружившему</w:t>
      </w:r>
      <w:proofErr w:type="gramEnd"/>
      <w:r w:rsidRPr="006F5915">
        <w:t xml:space="preserve"> знание основного учебно-программного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программой; </w:t>
      </w:r>
    </w:p>
    <w:p w:rsidR="00FF4DFF" w:rsidRPr="006F5915" w:rsidRDefault="00FF4DFF" w:rsidP="006F5915">
      <w:pPr>
        <w:pStyle w:val="a8"/>
        <w:numPr>
          <w:ilvl w:val="0"/>
          <w:numId w:val="76"/>
        </w:numPr>
        <w:suppressAutoHyphens w:val="0"/>
        <w:spacing w:line="200" w:lineRule="exact"/>
        <w:ind w:left="709" w:firstLine="425"/>
        <w:jc w:val="both"/>
      </w:pPr>
      <w:proofErr w:type="gramStart"/>
      <w:r w:rsidRPr="006F5915">
        <w:t>допустившему</w:t>
      </w:r>
      <w:proofErr w:type="gramEnd"/>
      <w:r w:rsidRPr="006F5915">
        <w:t xml:space="preserve"> неточности в ответе и при выполнении экзаменационных заданий, но обладающими необходимыми знаниями для их устранения под руководством преподавателя.</w:t>
      </w:r>
    </w:p>
    <w:p w:rsidR="00FF4DFF" w:rsidRPr="006F5915" w:rsidRDefault="00FF4DFF" w:rsidP="006F5915">
      <w:pPr>
        <w:spacing w:line="200" w:lineRule="exact"/>
        <w:ind w:left="709" w:firstLine="425"/>
        <w:contextualSpacing/>
        <w:jc w:val="both"/>
      </w:pPr>
      <w:r w:rsidRPr="006F5915">
        <w:rPr>
          <w:b/>
        </w:rPr>
        <w:t>Оценка «2» («неудовлетворительно»)</w:t>
      </w:r>
      <w:r w:rsidRPr="006F5915">
        <w:t xml:space="preserve"> выставляется студенту:</w:t>
      </w:r>
    </w:p>
    <w:p w:rsidR="00FF4DFF" w:rsidRPr="006F5915" w:rsidRDefault="00FF4DFF" w:rsidP="006F5915">
      <w:pPr>
        <w:pStyle w:val="a8"/>
        <w:numPr>
          <w:ilvl w:val="0"/>
          <w:numId w:val="77"/>
        </w:numPr>
        <w:suppressAutoHyphens w:val="0"/>
        <w:spacing w:line="200" w:lineRule="exact"/>
        <w:ind w:left="709" w:firstLine="425"/>
        <w:jc w:val="both"/>
      </w:pPr>
      <w:proofErr w:type="gramStart"/>
      <w:r w:rsidRPr="006F5915">
        <w:t>обнаружившему</w:t>
      </w:r>
      <w:proofErr w:type="gramEnd"/>
      <w:r w:rsidRPr="006F5915">
        <w:t xml:space="preserve">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 </w:t>
      </w:r>
    </w:p>
    <w:p w:rsidR="00FF4DFF" w:rsidRPr="006F5915" w:rsidRDefault="00FF4DFF" w:rsidP="006F5915">
      <w:pPr>
        <w:pStyle w:val="a8"/>
        <w:numPr>
          <w:ilvl w:val="0"/>
          <w:numId w:val="77"/>
        </w:numPr>
        <w:suppressAutoHyphens w:val="0"/>
        <w:spacing w:line="200" w:lineRule="exact"/>
        <w:ind w:left="709" w:firstLine="425"/>
        <w:jc w:val="both"/>
      </w:pPr>
      <w:r w:rsidRPr="006F5915">
        <w:t>давшему ответ, который не соответствует вопросу экзаменационного билета.</w:t>
      </w:r>
    </w:p>
    <w:p w:rsidR="00FF4DFF" w:rsidRPr="006F5915" w:rsidRDefault="00FF4DFF" w:rsidP="006F5915">
      <w:pPr>
        <w:pStyle w:val="a8"/>
        <w:spacing w:line="200" w:lineRule="exact"/>
        <w:ind w:left="709" w:firstLine="425"/>
        <w:jc w:val="center"/>
        <w:rPr>
          <w:b/>
        </w:rPr>
      </w:pPr>
    </w:p>
    <w:p w:rsidR="00632E1E" w:rsidRDefault="00632E1E" w:rsidP="00DA3351">
      <w:pPr>
        <w:pStyle w:val="a8"/>
      </w:pPr>
    </w:p>
    <w:p w:rsidR="00632E1E" w:rsidRDefault="00632E1E" w:rsidP="00DA3351">
      <w:pPr>
        <w:pStyle w:val="a8"/>
      </w:pPr>
    </w:p>
    <w:sectPr w:rsidR="00632E1E" w:rsidSect="00740320">
      <w:pgSz w:w="11906" w:h="16838"/>
      <w:pgMar w:top="709" w:right="566" w:bottom="568" w:left="4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65" w:rsidRDefault="00A96265">
      <w:r>
        <w:separator/>
      </w:r>
    </w:p>
  </w:endnote>
  <w:endnote w:type="continuationSeparator" w:id="0">
    <w:p w:rsidR="00A96265" w:rsidRDefault="00A9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C3" w:rsidRDefault="00F923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4C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CC3" w:rsidRDefault="00674C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C3" w:rsidRDefault="00674C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65" w:rsidRDefault="00A96265">
      <w:r>
        <w:separator/>
      </w:r>
    </w:p>
  </w:footnote>
  <w:footnote w:type="continuationSeparator" w:id="0">
    <w:p w:rsidR="00A96265" w:rsidRDefault="00A9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A1EA4"/>
    <w:multiLevelType w:val="hybridMultilevel"/>
    <w:tmpl w:val="8A045CD0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5B9F"/>
    <w:multiLevelType w:val="multilevel"/>
    <w:tmpl w:val="A3D25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53D3136"/>
    <w:multiLevelType w:val="hybridMultilevel"/>
    <w:tmpl w:val="5A529072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3509C"/>
    <w:multiLevelType w:val="hybridMultilevel"/>
    <w:tmpl w:val="7312F440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B4233D"/>
    <w:multiLevelType w:val="hybridMultilevel"/>
    <w:tmpl w:val="8226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396C6F"/>
    <w:multiLevelType w:val="hybridMultilevel"/>
    <w:tmpl w:val="62BE7FE6"/>
    <w:lvl w:ilvl="0" w:tplc="141AA4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A01C3"/>
    <w:multiLevelType w:val="hybridMultilevel"/>
    <w:tmpl w:val="9D2E931A"/>
    <w:lvl w:ilvl="0" w:tplc="DD2A48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2D29E7"/>
    <w:multiLevelType w:val="hybridMultilevel"/>
    <w:tmpl w:val="8F3216CC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622A61"/>
    <w:multiLevelType w:val="hybridMultilevel"/>
    <w:tmpl w:val="139815BC"/>
    <w:lvl w:ilvl="0" w:tplc="1610E8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54BF0"/>
    <w:multiLevelType w:val="hybridMultilevel"/>
    <w:tmpl w:val="056C62D8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6073E2A"/>
    <w:multiLevelType w:val="hybridMultilevel"/>
    <w:tmpl w:val="28D62038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674209B"/>
    <w:multiLevelType w:val="hybridMultilevel"/>
    <w:tmpl w:val="2ABCC4E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4423E4"/>
    <w:multiLevelType w:val="hybridMultilevel"/>
    <w:tmpl w:val="1D48CE76"/>
    <w:lvl w:ilvl="0" w:tplc="FDA09F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EF38A9"/>
    <w:multiLevelType w:val="hybridMultilevel"/>
    <w:tmpl w:val="600E6F82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50787B"/>
    <w:multiLevelType w:val="hybridMultilevel"/>
    <w:tmpl w:val="51326CC0"/>
    <w:lvl w:ilvl="0" w:tplc="B8A896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B4427"/>
    <w:multiLevelType w:val="hybridMultilevel"/>
    <w:tmpl w:val="B4D030DA"/>
    <w:lvl w:ilvl="0" w:tplc="835846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6504FB"/>
    <w:multiLevelType w:val="hybridMultilevel"/>
    <w:tmpl w:val="1A26626C"/>
    <w:lvl w:ilvl="0" w:tplc="4D6A6B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DB237F"/>
    <w:multiLevelType w:val="hybridMultilevel"/>
    <w:tmpl w:val="1144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370F52"/>
    <w:multiLevelType w:val="hybridMultilevel"/>
    <w:tmpl w:val="9C586D8A"/>
    <w:lvl w:ilvl="0" w:tplc="A010139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EC94E20"/>
    <w:multiLevelType w:val="hybridMultilevel"/>
    <w:tmpl w:val="D87C8EF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4C274A"/>
    <w:multiLevelType w:val="hybridMultilevel"/>
    <w:tmpl w:val="E2F2FB94"/>
    <w:lvl w:ilvl="0" w:tplc="820EC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21B3095B"/>
    <w:multiLevelType w:val="hybridMultilevel"/>
    <w:tmpl w:val="7B167544"/>
    <w:lvl w:ilvl="0" w:tplc="58FC12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E7A32"/>
    <w:multiLevelType w:val="hybridMultilevel"/>
    <w:tmpl w:val="A5C8712E"/>
    <w:lvl w:ilvl="0" w:tplc="8092C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4710E0"/>
    <w:multiLevelType w:val="hybridMultilevel"/>
    <w:tmpl w:val="221E4E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16491D"/>
    <w:multiLevelType w:val="hybridMultilevel"/>
    <w:tmpl w:val="475E59F6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34ED9"/>
    <w:multiLevelType w:val="hybridMultilevel"/>
    <w:tmpl w:val="5378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A2DCC"/>
    <w:multiLevelType w:val="hybridMultilevel"/>
    <w:tmpl w:val="3F34045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1">
    <w:nsid w:val="30CE16F0"/>
    <w:multiLevelType w:val="hybridMultilevel"/>
    <w:tmpl w:val="3662D766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D81B60"/>
    <w:multiLevelType w:val="hybridMultilevel"/>
    <w:tmpl w:val="3342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A65293"/>
    <w:multiLevelType w:val="hybridMultilevel"/>
    <w:tmpl w:val="5CFC840A"/>
    <w:lvl w:ilvl="0" w:tplc="039CD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2438E2"/>
    <w:multiLevelType w:val="hybridMultilevel"/>
    <w:tmpl w:val="01E6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48632E"/>
    <w:multiLevelType w:val="multilevel"/>
    <w:tmpl w:val="689244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39983E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7">
    <w:nsid w:val="3C6C4310"/>
    <w:multiLevelType w:val="hybridMultilevel"/>
    <w:tmpl w:val="838ADDF4"/>
    <w:lvl w:ilvl="0" w:tplc="6F0828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BA65D9"/>
    <w:multiLevelType w:val="hybridMultilevel"/>
    <w:tmpl w:val="F7A4F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D7324F9"/>
    <w:multiLevelType w:val="hybridMultilevel"/>
    <w:tmpl w:val="66B6D360"/>
    <w:lvl w:ilvl="0" w:tplc="A3AEBB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9A695C"/>
    <w:multiLevelType w:val="hybridMultilevel"/>
    <w:tmpl w:val="EAAED850"/>
    <w:lvl w:ilvl="0" w:tplc="FDA68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F1710D"/>
    <w:multiLevelType w:val="hybridMultilevel"/>
    <w:tmpl w:val="DBC0D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020649"/>
    <w:multiLevelType w:val="hybridMultilevel"/>
    <w:tmpl w:val="A62EE0D4"/>
    <w:lvl w:ilvl="0" w:tplc="C4020E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EA17DC"/>
    <w:multiLevelType w:val="hybridMultilevel"/>
    <w:tmpl w:val="3DCE628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>
    <w:nsid w:val="46E456B4"/>
    <w:multiLevelType w:val="hybridMultilevel"/>
    <w:tmpl w:val="77CE7CA0"/>
    <w:lvl w:ilvl="0" w:tplc="967204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75E3184"/>
    <w:multiLevelType w:val="hybridMultilevel"/>
    <w:tmpl w:val="E6EED36E"/>
    <w:lvl w:ilvl="0" w:tplc="A5C28B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97251A4"/>
    <w:multiLevelType w:val="multilevel"/>
    <w:tmpl w:val="A3D25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7">
    <w:nsid w:val="4AC76B27"/>
    <w:multiLevelType w:val="hybridMultilevel"/>
    <w:tmpl w:val="F66AD29A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651550"/>
    <w:multiLevelType w:val="hybridMultilevel"/>
    <w:tmpl w:val="B88EA2C2"/>
    <w:lvl w:ilvl="0" w:tplc="5DA4BFF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89779A"/>
    <w:multiLevelType w:val="hybridMultilevel"/>
    <w:tmpl w:val="3712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5F7274"/>
    <w:multiLevelType w:val="hybridMultilevel"/>
    <w:tmpl w:val="14B00C0C"/>
    <w:lvl w:ilvl="0" w:tplc="4EB4E9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892600"/>
    <w:multiLevelType w:val="hybridMultilevel"/>
    <w:tmpl w:val="31CA6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18811DE"/>
    <w:multiLevelType w:val="hybridMultilevel"/>
    <w:tmpl w:val="E89C6F6C"/>
    <w:lvl w:ilvl="0" w:tplc="24BCB9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20B2625"/>
    <w:multiLevelType w:val="hybridMultilevel"/>
    <w:tmpl w:val="9D08B712"/>
    <w:lvl w:ilvl="0" w:tplc="DFBE0A2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E77D28"/>
    <w:multiLevelType w:val="hybridMultilevel"/>
    <w:tmpl w:val="850A5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9F97290"/>
    <w:multiLevelType w:val="hybridMultilevel"/>
    <w:tmpl w:val="8FB0CB98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0359A9"/>
    <w:multiLevelType w:val="hybridMultilevel"/>
    <w:tmpl w:val="04CA2DA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7">
    <w:nsid w:val="5B0929AB"/>
    <w:multiLevelType w:val="hybridMultilevel"/>
    <w:tmpl w:val="854891C6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E60D11"/>
    <w:multiLevelType w:val="hybridMultilevel"/>
    <w:tmpl w:val="E9BA1D46"/>
    <w:lvl w:ilvl="0" w:tplc="7AA216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0907E5"/>
    <w:multiLevelType w:val="hybridMultilevel"/>
    <w:tmpl w:val="7B944BD4"/>
    <w:lvl w:ilvl="0" w:tplc="733638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9D6011"/>
    <w:multiLevelType w:val="hybridMultilevel"/>
    <w:tmpl w:val="94C2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D71450"/>
    <w:multiLevelType w:val="hybridMultilevel"/>
    <w:tmpl w:val="EF98423E"/>
    <w:lvl w:ilvl="0" w:tplc="9E1C0F9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1368DB"/>
    <w:multiLevelType w:val="hybridMultilevel"/>
    <w:tmpl w:val="D736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5D145E3"/>
    <w:multiLevelType w:val="hybridMultilevel"/>
    <w:tmpl w:val="B9A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540FD3"/>
    <w:multiLevelType w:val="hybridMultilevel"/>
    <w:tmpl w:val="8F286BDC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9CE4945"/>
    <w:multiLevelType w:val="hybridMultilevel"/>
    <w:tmpl w:val="D2081B5A"/>
    <w:lvl w:ilvl="0" w:tplc="B17A06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C08AFF0A">
      <w:numFmt w:val="none"/>
      <w:lvlText w:val=""/>
      <w:lvlJc w:val="left"/>
      <w:pPr>
        <w:tabs>
          <w:tab w:val="num" w:pos="360"/>
        </w:tabs>
      </w:pPr>
    </w:lvl>
    <w:lvl w:ilvl="2" w:tplc="B0928282">
      <w:numFmt w:val="none"/>
      <w:lvlText w:val=""/>
      <w:lvlJc w:val="left"/>
      <w:pPr>
        <w:tabs>
          <w:tab w:val="num" w:pos="360"/>
        </w:tabs>
      </w:pPr>
    </w:lvl>
    <w:lvl w:ilvl="3" w:tplc="52AE6760">
      <w:numFmt w:val="none"/>
      <w:lvlText w:val=""/>
      <w:lvlJc w:val="left"/>
      <w:pPr>
        <w:tabs>
          <w:tab w:val="num" w:pos="360"/>
        </w:tabs>
      </w:pPr>
    </w:lvl>
    <w:lvl w:ilvl="4" w:tplc="5C906914">
      <w:numFmt w:val="none"/>
      <w:lvlText w:val=""/>
      <w:lvlJc w:val="left"/>
      <w:pPr>
        <w:tabs>
          <w:tab w:val="num" w:pos="360"/>
        </w:tabs>
      </w:pPr>
    </w:lvl>
    <w:lvl w:ilvl="5" w:tplc="96C2FA54">
      <w:numFmt w:val="none"/>
      <w:lvlText w:val=""/>
      <w:lvlJc w:val="left"/>
      <w:pPr>
        <w:tabs>
          <w:tab w:val="num" w:pos="360"/>
        </w:tabs>
      </w:pPr>
    </w:lvl>
    <w:lvl w:ilvl="6" w:tplc="1BA63682">
      <w:numFmt w:val="none"/>
      <w:lvlText w:val=""/>
      <w:lvlJc w:val="left"/>
      <w:pPr>
        <w:tabs>
          <w:tab w:val="num" w:pos="360"/>
        </w:tabs>
      </w:pPr>
    </w:lvl>
    <w:lvl w:ilvl="7" w:tplc="8F563B90">
      <w:numFmt w:val="none"/>
      <w:lvlText w:val=""/>
      <w:lvlJc w:val="left"/>
      <w:pPr>
        <w:tabs>
          <w:tab w:val="num" w:pos="360"/>
        </w:tabs>
      </w:pPr>
    </w:lvl>
    <w:lvl w:ilvl="8" w:tplc="8D7E7B82">
      <w:numFmt w:val="none"/>
      <w:lvlText w:val=""/>
      <w:lvlJc w:val="left"/>
      <w:pPr>
        <w:tabs>
          <w:tab w:val="num" w:pos="360"/>
        </w:tabs>
      </w:pPr>
    </w:lvl>
  </w:abstractNum>
  <w:abstractNum w:abstractNumId="66">
    <w:nsid w:val="6D633C45"/>
    <w:multiLevelType w:val="hybridMultilevel"/>
    <w:tmpl w:val="DC3691E8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70D60817"/>
    <w:multiLevelType w:val="hybridMultilevel"/>
    <w:tmpl w:val="0A5E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0B1018"/>
    <w:multiLevelType w:val="hybridMultilevel"/>
    <w:tmpl w:val="5D6EC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B17EDF"/>
    <w:multiLevelType w:val="hybridMultilevel"/>
    <w:tmpl w:val="AD5E7BAA"/>
    <w:lvl w:ilvl="0" w:tplc="2012DB0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367B26"/>
    <w:multiLevelType w:val="hybridMultilevel"/>
    <w:tmpl w:val="73C232D6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785C37D5"/>
    <w:multiLevelType w:val="hybridMultilevel"/>
    <w:tmpl w:val="4B40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EC0317"/>
    <w:multiLevelType w:val="hybridMultilevel"/>
    <w:tmpl w:val="D68A23B8"/>
    <w:lvl w:ilvl="0" w:tplc="B5B0AD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C37128A"/>
    <w:multiLevelType w:val="singleLevel"/>
    <w:tmpl w:val="7758CD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4">
    <w:nsid w:val="7F6D5ACA"/>
    <w:multiLevelType w:val="hybridMultilevel"/>
    <w:tmpl w:val="BF9EC2B8"/>
    <w:lvl w:ilvl="0" w:tplc="9054635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18" w:hanging="180"/>
      </w:pPr>
    </w:lvl>
  </w:abstractNum>
  <w:abstractNum w:abstractNumId="75">
    <w:nsid w:val="7F7E5033"/>
    <w:multiLevelType w:val="hybridMultilevel"/>
    <w:tmpl w:val="D538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9"/>
  </w:num>
  <w:num w:numId="3">
    <w:abstractNumId w:val="19"/>
  </w:num>
  <w:num w:numId="4">
    <w:abstractNumId w:val="63"/>
  </w:num>
  <w:num w:numId="5">
    <w:abstractNumId w:val="60"/>
  </w:num>
  <w:num w:numId="6">
    <w:abstractNumId w:val="57"/>
  </w:num>
  <w:num w:numId="7">
    <w:abstractNumId w:val="40"/>
  </w:num>
  <w:num w:numId="8">
    <w:abstractNumId w:val="53"/>
  </w:num>
  <w:num w:numId="9">
    <w:abstractNumId w:val="20"/>
  </w:num>
  <w:num w:numId="10">
    <w:abstractNumId w:val="58"/>
  </w:num>
  <w:num w:numId="11">
    <w:abstractNumId w:val="71"/>
  </w:num>
  <w:num w:numId="12">
    <w:abstractNumId w:val="1"/>
  </w:num>
  <w:num w:numId="13">
    <w:abstractNumId w:val="48"/>
  </w:num>
  <w:num w:numId="14">
    <w:abstractNumId w:val="16"/>
  </w:num>
  <w:num w:numId="15">
    <w:abstractNumId w:val="24"/>
  </w:num>
  <w:num w:numId="16">
    <w:abstractNumId w:val="39"/>
  </w:num>
  <w:num w:numId="17">
    <w:abstractNumId w:val="37"/>
  </w:num>
  <w:num w:numId="18">
    <w:abstractNumId w:val="61"/>
  </w:num>
  <w:num w:numId="19">
    <w:abstractNumId w:val="68"/>
  </w:num>
  <w:num w:numId="20">
    <w:abstractNumId w:val="49"/>
  </w:num>
  <w:num w:numId="21">
    <w:abstractNumId w:val="10"/>
  </w:num>
  <w:num w:numId="22">
    <w:abstractNumId w:val="67"/>
  </w:num>
  <w:num w:numId="23">
    <w:abstractNumId w:val="23"/>
  </w:num>
  <w:num w:numId="24">
    <w:abstractNumId w:val="33"/>
  </w:num>
  <w:num w:numId="25">
    <w:abstractNumId w:val="74"/>
  </w:num>
  <w:num w:numId="26">
    <w:abstractNumId w:val="31"/>
  </w:num>
  <w:num w:numId="27">
    <w:abstractNumId w:val="47"/>
  </w:num>
  <w:num w:numId="28">
    <w:abstractNumId w:val="75"/>
  </w:num>
  <w:num w:numId="29">
    <w:abstractNumId w:val="50"/>
  </w:num>
  <w:num w:numId="30">
    <w:abstractNumId w:val="59"/>
  </w:num>
  <w:num w:numId="31">
    <w:abstractNumId w:val="29"/>
  </w:num>
  <w:num w:numId="32">
    <w:abstractNumId w:val="55"/>
  </w:num>
  <w:num w:numId="33">
    <w:abstractNumId w:val="28"/>
  </w:num>
  <w:num w:numId="34">
    <w:abstractNumId w:val="52"/>
  </w:num>
  <w:num w:numId="35">
    <w:abstractNumId w:val="44"/>
  </w:num>
  <w:num w:numId="36">
    <w:abstractNumId w:val="42"/>
  </w:num>
  <w:num w:numId="37">
    <w:abstractNumId w:val="14"/>
  </w:num>
  <w:num w:numId="38">
    <w:abstractNumId w:val="17"/>
  </w:num>
  <w:num w:numId="39">
    <w:abstractNumId w:val="7"/>
  </w:num>
  <w:num w:numId="40">
    <w:abstractNumId w:val="72"/>
  </w:num>
  <w:num w:numId="41">
    <w:abstractNumId w:val="18"/>
  </w:num>
  <w:num w:numId="42">
    <w:abstractNumId w:val="8"/>
  </w:num>
  <w:num w:numId="43">
    <w:abstractNumId w:val="45"/>
  </w:num>
  <w:num w:numId="44">
    <w:abstractNumId w:val="43"/>
  </w:num>
  <w:num w:numId="45">
    <w:abstractNumId w:val="65"/>
  </w:num>
  <w:num w:numId="46">
    <w:abstractNumId w:val="64"/>
  </w:num>
  <w:num w:numId="47">
    <w:abstractNumId w:val="15"/>
  </w:num>
  <w:num w:numId="48">
    <w:abstractNumId w:val="13"/>
  </w:num>
  <w:num w:numId="49">
    <w:abstractNumId w:val="12"/>
  </w:num>
  <w:num w:numId="50">
    <w:abstractNumId w:val="25"/>
  </w:num>
  <w:num w:numId="51">
    <w:abstractNumId w:val="56"/>
  </w:num>
  <w:num w:numId="52">
    <w:abstractNumId w:val="21"/>
  </w:num>
  <w:num w:numId="53">
    <w:abstractNumId w:val="35"/>
  </w:num>
  <w:num w:numId="54">
    <w:abstractNumId w:val="22"/>
  </w:num>
  <w:num w:numId="55">
    <w:abstractNumId w:val="66"/>
  </w:num>
  <w:num w:numId="56">
    <w:abstractNumId w:val="9"/>
  </w:num>
  <w:num w:numId="57">
    <w:abstractNumId w:val="3"/>
  </w:num>
  <w:num w:numId="58">
    <w:abstractNumId w:val="5"/>
  </w:num>
  <w:num w:numId="59">
    <w:abstractNumId w:val="70"/>
  </w:num>
  <w:num w:numId="60">
    <w:abstractNumId w:val="62"/>
  </w:num>
  <w:num w:numId="61">
    <w:abstractNumId w:val="6"/>
  </w:num>
  <w:num w:numId="62">
    <w:abstractNumId w:val="41"/>
  </w:num>
  <w:num w:numId="63">
    <w:abstractNumId w:val="11"/>
  </w:num>
  <w:num w:numId="64">
    <w:abstractNumId w:val="38"/>
  </w:num>
  <w:num w:numId="65">
    <w:abstractNumId w:val="2"/>
  </w:num>
  <w:num w:numId="66">
    <w:abstractNumId w:val="32"/>
  </w:num>
  <w:num w:numId="67">
    <w:abstractNumId w:val="46"/>
  </w:num>
  <w:num w:numId="68">
    <w:abstractNumId w:val="30"/>
  </w:num>
  <w:num w:numId="69">
    <w:abstractNumId w:val="36"/>
  </w:num>
  <w:num w:numId="70">
    <w:abstractNumId w:val="51"/>
  </w:num>
  <w:num w:numId="71">
    <w:abstractNumId w:val="54"/>
  </w:num>
  <w:num w:numId="72">
    <w:abstractNumId w:val="73"/>
  </w:num>
  <w:num w:numId="73">
    <w:abstractNumId w:val="7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D3"/>
    <w:rsid w:val="00002582"/>
    <w:rsid w:val="00005E3A"/>
    <w:rsid w:val="00070AC4"/>
    <w:rsid w:val="000717E2"/>
    <w:rsid w:val="00073BAB"/>
    <w:rsid w:val="000843EC"/>
    <w:rsid w:val="0009062E"/>
    <w:rsid w:val="00095ED7"/>
    <w:rsid w:val="000A1989"/>
    <w:rsid w:val="000A3F92"/>
    <w:rsid w:val="000A7157"/>
    <w:rsid w:val="000A72C3"/>
    <w:rsid w:val="000B6CAB"/>
    <w:rsid w:val="000E7130"/>
    <w:rsid w:val="000F23EE"/>
    <w:rsid w:val="000F3D4F"/>
    <w:rsid w:val="00105B11"/>
    <w:rsid w:val="001064B2"/>
    <w:rsid w:val="00125645"/>
    <w:rsid w:val="001317C7"/>
    <w:rsid w:val="00134027"/>
    <w:rsid w:val="0014416C"/>
    <w:rsid w:val="00145758"/>
    <w:rsid w:val="0015114B"/>
    <w:rsid w:val="0017053C"/>
    <w:rsid w:val="00181D6D"/>
    <w:rsid w:val="001921FC"/>
    <w:rsid w:val="001A0B2E"/>
    <w:rsid w:val="001A6E00"/>
    <w:rsid w:val="001B304B"/>
    <w:rsid w:val="001C30DF"/>
    <w:rsid w:val="001D2FA7"/>
    <w:rsid w:val="001D31E9"/>
    <w:rsid w:val="001E11E2"/>
    <w:rsid w:val="001F31FB"/>
    <w:rsid w:val="001F5970"/>
    <w:rsid w:val="001F7077"/>
    <w:rsid w:val="00204536"/>
    <w:rsid w:val="00223BC4"/>
    <w:rsid w:val="002260F6"/>
    <w:rsid w:val="002265F5"/>
    <w:rsid w:val="00231D85"/>
    <w:rsid w:val="00232747"/>
    <w:rsid w:val="00236A54"/>
    <w:rsid w:val="00266B27"/>
    <w:rsid w:val="002B4627"/>
    <w:rsid w:val="002C1285"/>
    <w:rsid w:val="002C57BD"/>
    <w:rsid w:val="002F4F03"/>
    <w:rsid w:val="002F5B23"/>
    <w:rsid w:val="00303713"/>
    <w:rsid w:val="003344A9"/>
    <w:rsid w:val="00341FFF"/>
    <w:rsid w:val="003436F9"/>
    <w:rsid w:val="00352AFF"/>
    <w:rsid w:val="0036153C"/>
    <w:rsid w:val="003625AF"/>
    <w:rsid w:val="003668EF"/>
    <w:rsid w:val="003719CD"/>
    <w:rsid w:val="00371DA7"/>
    <w:rsid w:val="00383C75"/>
    <w:rsid w:val="003C30D5"/>
    <w:rsid w:val="003C591A"/>
    <w:rsid w:val="003E46A1"/>
    <w:rsid w:val="003F42BE"/>
    <w:rsid w:val="00425B81"/>
    <w:rsid w:val="00427F98"/>
    <w:rsid w:val="00447447"/>
    <w:rsid w:val="00455503"/>
    <w:rsid w:val="004713D4"/>
    <w:rsid w:val="00490A51"/>
    <w:rsid w:val="00497106"/>
    <w:rsid w:val="004A3E99"/>
    <w:rsid w:val="004B220B"/>
    <w:rsid w:val="004C0580"/>
    <w:rsid w:val="004C37D6"/>
    <w:rsid w:val="004C5FD9"/>
    <w:rsid w:val="004D526A"/>
    <w:rsid w:val="004E391A"/>
    <w:rsid w:val="004E65AF"/>
    <w:rsid w:val="004F76A0"/>
    <w:rsid w:val="00501F06"/>
    <w:rsid w:val="0050541A"/>
    <w:rsid w:val="0051131F"/>
    <w:rsid w:val="00513E32"/>
    <w:rsid w:val="00516A8E"/>
    <w:rsid w:val="005538D7"/>
    <w:rsid w:val="005551BA"/>
    <w:rsid w:val="00574875"/>
    <w:rsid w:val="00583DC9"/>
    <w:rsid w:val="005850EF"/>
    <w:rsid w:val="0059156C"/>
    <w:rsid w:val="005A05FA"/>
    <w:rsid w:val="005A22F0"/>
    <w:rsid w:val="005C0C8A"/>
    <w:rsid w:val="005E7273"/>
    <w:rsid w:val="005F2E70"/>
    <w:rsid w:val="00601ED4"/>
    <w:rsid w:val="00606B68"/>
    <w:rsid w:val="00607940"/>
    <w:rsid w:val="00624BB3"/>
    <w:rsid w:val="0062672E"/>
    <w:rsid w:val="00626ED7"/>
    <w:rsid w:val="00632E1E"/>
    <w:rsid w:val="00641203"/>
    <w:rsid w:val="00662A95"/>
    <w:rsid w:val="00664738"/>
    <w:rsid w:val="00664ABC"/>
    <w:rsid w:val="00670675"/>
    <w:rsid w:val="00674CC3"/>
    <w:rsid w:val="00681B73"/>
    <w:rsid w:val="00681F24"/>
    <w:rsid w:val="0068751B"/>
    <w:rsid w:val="006B1867"/>
    <w:rsid w:val="006B600F"/>
    <w:rsid w:val="006C0964"/>
    <w:rsid w:val="006C3627"/>
    <w:rsid w:val="006C4A2F"/>
    <w:rsid w:val="006D0516"/>
    <w:rsid w:val="006D616D"/>
    <w:rsid w:val="006D73BC"/>
    <w:rsid w:val="006E622B"/>
    <w:rsid w:val="006E70EC"/>
    <w:rsid w:val="006F2DDF"/>
    <w:rsid w:val="006F5915"/>
    <w:rsid w:val="0071633C"/>
    <w:rsid w:val="007211B3"/>
    <w:rsid w:val="007300D1"/>
    <w:rsid w:val="00737DC2"/>
    <w:rsid w:val="00740320"/>
    <w:rsid w:val="007429D8"/>
    <w:rsid w:val="00752F35"/>
    <w:rsid w:val="00753358"/>
    <w:rsid w:val="00755E3B"/>
    <w:rsid w:val="007644DB"/>
    <w:rsid w:val="00780236"/>
    <w:rsid w:val="007B087D"/>
    <w:rsid w:val="007B6239"/>
    <w:rsid w:val="007C2CB3"/>
    <w:rsid w:val="007D347E"/>
    <w:rsid w:val="007D3D85"/>
    <w:rsid w:val="007D79CF"/>
    <w:rsid w:val="007E7B7A"/>
    <w:rsid w:val="007F45D5"/>
    <w:rsid w:val="0080053B"/>
    <w:rsid w:val="00814F68"/>
    <w:rsid w:val="008152FA"/>
    <w:rsid w:val="0083596B"/>
    <w:rsid w:val="008438BA"/>
    <w:rsid w:val="00855CCB"/>
    <w:rsid w:val="00855CE0"/>
    <w:rsid w:val="00856E27"/>
    <w:rsid w:val="008654AF"/>
    <w:rsid w:val="00866DED"/>
    <w:rsid w:val="00890F8A"/>
    <w:rsid w:val="00897D51"/>
    <w:rsid w:val="008A361B"/>
    <w:rsid w:val="008B41CC"/>
    <w:rsid w:val="008C097E"/>
    <w:rsid w:val="008C4EAB"/>
    <w:rsid w:val="008C708C"/>
    <w:rsid w:val="008F2E07"/>
    <w:rsid w:val="00902B88"/>
    <w:rsid w:val="00911FCD"/>
    <w:rsid w:val="009120D9"/>
    <w:rsid w:val="0094090C"/>
    <w:rsid w:val="009519FC"/>
    <w:rsid w:val="00957726"/>
    <w:rsid w:val="009768A4"/>
    <w:rsid w:val="0097724E"/>
    <w:rsid w:val="009844C3"/>
    <w:rsid w:val="00986933"/>
    <w:rsid w:val="009A01CD"/>
    <w:rsid w:val="009C2F7A"/>
    <w:rsid w:val="009C4114"/>
    <w:rsid w:val="009F01E3"/>
    <w:rsid w:val="009F0FDD"/>
    <w:rsid w:val="00A04F36"/>
    <w:rsid w:val="00A0644C"/>
    <w:rsid w:val="00A1131A"/>
    <w:rsid w:val="00A24BE4"/>
    <w:rsid w:val="00A27EA6"/>
    <w:rsid w:val="00A30341"/>
    <w:rsid w:val="00A4235C"/>
    <w:rsid w:val="00A429B5"/>
    <w:rsid w:val="00A45CEA"/>
    <w:rsid w:val="00A46827"/>
    <w:rsid w:val="00A50D01"/>
    <w:rsid w:val="00A50E8F"/>
    <w:rsid w:val="00A570E3"/>
    <w:rsid w:val="00A57885"/>
    <w:rsid w:val="00A60F5F"/>
    <w:rsid w:val="00A671F0"/>
    <w:rsid w:val="00A93F60"/>
    <w:rsid w:val="00A96265"/>
    <w:rsid w:val="00A96D98"/>
    <w:rsid w:val="00AA086B"/>
    <w:rsid w:val="00AA19F7"/>
    <w:rsid w:val="00AC4AC0"/>
    <w:rsid w:val="00AE1D5F"/>
    <w:rsid w:val="00B01AB6"/>
    <w:rsid w:val="00B021CF"/>
    <w:rsid w:val="00B224C8"/>
    <w:rsid w:val="00B5057B"/>
    <w:rsid w:val="00B51DE7"/>
    <w:rsid w:val="00B64BB7"/>
    <w:rsid w:val="00B73C0C"/>
    <w:rsid w:val="00B74441"/>
    <w:rsid w:val="00B74B84"/>
    <w:rsid w:val="00B94114"/>
    <w:rsid w:val="00BA4B67"/>
    <w:rsid w:val="00BD1971"/>
    <w:rsid w:val="00BF454D"/>
    <w:rsid w:val="00C04B15"/>
    <w:rsid w:val="00C1492F"/>
    <w:rsid w:val="00C228E6"/>
    <w:rsid w:val="00C72010"/>
    <w:rsid w:val="00C932A3"/>
    <w:rsid w:val="00CA571F"/>
    <w:rsid w:val="00CC02B9"/>
    <w:rsid w:val="00CC7379"/>
    <w:rsid w:val="00CE13BB"/>
    <w:rsid w:val="00CE7A50"/>
    <w:rsid w:val="00D06AC6"/>
    <w:rsid w:val="00D26891"/>
    <w:rsid w:val="00D35089"/>
    <w:rsid w:val="00D81715"/>
    <w:rsid w:val="00D83217"/>
    <w:rsid w:val="00DA030F"/>
    <w:rsid w:val="00DA3351"/>
    <w:rsid w:val="00DA7604"/>
    <w:rsid w:val="00DB1C6F"/>
    <w:rsid w:val="00DD2D0A"/>
    <w:rsid w:val="00DD5AE2"/>
    <w:rsid w:val="00DD63A1"/>
    <w:rsid w:val="00DE0099"/>
    <w:rsid w:val="00DE1495"/>
    <w:rsid w:val="00DE7BD4"/>
    <w:rsid w:val="00E1725B"/>
    <w:rsid w:val="00E42799"/>
    <w:rsid w:val="00E429C9"/>
    <w:rsid w:val="00E54FDE"/>
    <w:rsid w:val="00E568C8"/>
    <w:rsid w:val="00E61E12"/>
    <w:rsid w:val="00E637CC"/>
    <w:rsid w:val="00E7565A"/>
    <w:rsid w:val="00E84ACE"/>
    <w:rsid w:val="00E9336D"/>
    <w:rsid w:val="00E94379"/>
    <w:rsid w:val="00EA26A4"/>
    <w:rsid w:val="00EA41E2"/>
    <w:rsid w:val="00EA62AD"/>
    <w:rsid w:val="00EB24D8"/>
    <w:rsid w:val="00EB4512"/>
    <w:rsid w:val="00EC6E5F"/>
    <w:rsid w:val="00EE53C8"/>
    <w:rsid w:val="00EF6026"/>
    <w:rsid w:val="00EF6F1A"/>
    <w:rsid w:val="00F000C5"/>
    <w:rsid w:val="00F10365"/>
    <w:rsid w:val="00F11ED3"/>
    <w:rsid w:val="00F24640"/>
    <w:rsid w:val="00F304C6"/>
    <w:rsid w:val="00F31783"/>
    <w:rsid w:val="00F35755"/>
    <w:rsid w:val="00F530FD"/>
    <w:rsid w:val="00F554D7"/>
    <w:rsid w:val="00F85F86"/>
    <w:rsid w:val="00F866DB"/>
    <w:rsid w:val="00F923F3"/>
    <w:rsid w:val="00FF0B8E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1ED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11E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1ED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ED3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F11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11E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11ED3"/>
  </w:style>
  <w:style w:type="character" w:customStyle="1" w:styleId="20">
    <w:name w:val="Заголовок 2 Знак"/>
    <w:basedOn w:val="a0"/>
    <w:link w:val="2"/>
    <w:rsid w:val="00F11ED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F11E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15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1A0B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0B2E"/>
    <w:rPr>
      <w:rFonts w:ascii="Times New Roman" w:eastAsia="Times New Roman" w:hAnsi="Times New Roman"/>
      <w:sz w:val="24"/>
      <w:szCs w:val="24"/>
    </w:rPr>
  </w:style>
  <w:style w:type="character" w:customStyle="1" w:styleId="ab">
    <w:name w:val="Символ сноски"/>
    <w:basedOn w:val="a0"/>
    <w:rsid w:val="00D83217"/>
    <w:rPr>
      <w:vertAlign w:val="superscript"/>
    </w:rPr>
  </w:style>
  <w:style w:type="paragraph" w:styleId="ac">
    <w:name w:val="Normal (Web)"/>
    <w:basedOn w:val="a"/>
    <w:uiPriority w:val="99"/>
    <w:rsid w:val="00D83217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83217"/>
    <w:pPr>
      <w:suppressAutoHyphens/>
      <w:ind w:left="566" w:hanging="283"/>
    </w:pPr>
    <w:rPr>
      <w:lang w:eastAsia="ar-SA"/>
    </w:rPr>
  </w:style>
  <w:style w:type="paragraph" w:styleId="ad">
    <w:name w:val="footnote text"/>
    <w:basedOn w:val="a"/>
    <w:link w:val="ae"/>
    <w:rsid w:val="00D83217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83217"/>
    <w:rPr>
      <w:rFonts w:ascii="Times New Roman" w:eastAsia="Times New Roman" w:hAnsi="Times New Roman"/>
      <w:lang w:eastAsia="ar-SA"/>
    </w:rPr>
  </w:style>
  <w:style w:type="paragraph" w:styleId="af">
    <w:name w:val="header"/>
    <w:basedOn w:val="a"/>
    <w:link w:val="af0"/>
    <w:uiPriority w:val="99"/>
    <w:unhideWhenUsed/>
    <w:rsid w:val="00D83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3217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429B5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9B5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78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A57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5">
    <w:name w:val="Базовый"/>
    <w:rsid w:val="00A570E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link w:val="23"/>
    <w:rsid w:val="00A570E3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6"/>
    <w:rsid w:val="00A570E3"/>
    <w:pPr>
      <w:widowControl w:val="0"/>
      <w:shd w:val="clear" w:color="auto" w:fill="FFFFFF"/>
      <w:spacing w:line="283" w:lineRule="exact"/>
      <w:ind w:hanging="360"/>
    </w:pPr>
    <w:rPr>
      <w:rFonts w:eastAsia="Calibri"/>
      <w:sz w:val="20"/>
      <w:szCs w:val="20"/>
    </w:rPr>
  </w:style>
  <w:style w:type="paragraph" w:customStyle="1" w:styleId="Default">
    <w:name w:val="Default"/>
    <w:rsid w:val="006875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1ED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11E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1ED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ED3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F11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11E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11ED3"/>
  </w:style>
  <w:style w:type="character" w:customStyle="1" w:styleId="20">
    <w:name w:val="Заголовок 2 Знак"/>
    <w:basedOn w:val="a0"/>
    <w:link w:val="2"/>
    <w:rsid w:val="00F11ED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F11E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15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1A0B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0B2E"/>
    <w:rPr>
      <w:rFonts w:ascii="Times New Roman" w:eastAsia="Times New Roman" w:hAnsi="Times New Roman"/>
      <w:sz w:val="24"/>
      <w:szCs w:val="24"/>
    </w:rPr>
  </w:style>
  <w:style w:type="character" w:customStyle="1" w:styleId="ab">
    <w:name w:val="Символ сноски"/>
    <w:basedOn w:val="a0"/>
    <w:rsid w:val="00D83217"/>
    <w:rPr>
      <w:vertAlign w:val="superscript"/>
    </w:rPr>
  </w:style>
  <w:style w:type="paragraph" w:styleId="ac">
    <w:name w:val="Normal (Web)"/>
    <w:basedOn w:val="a"/>
    <w:uiPriority w:val="99"/>
    <w:rsid w:val="00D83217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83217"/>
    <w:pPr>
      <w:suppressAutoHyphens/>
      <w:ind w:left="566" w:hanging="283"/>
    </w:pPr>
    <w:rPr>
      <w:lang w:eastAsia="ar-SA"/>
    </w:rPr>
  </w:style>
  <w:style w:type="paragraph" w:styleId="ad">
    <w:name w:val="footnote text"/>
    <w:basedOn w:val="a"/>
    <w:link w:val="ae"/>
    <w:rsid w:val="00D83217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83217"/>
    <w:rPr>
      <w:rFonts w:ascii="Times New Roman" w:eastAsia="Times New Roman" w:hAnsi="Times New Roman"/>
      <w:lang w:eastAsia="ar-SA"/>
    </w:rPr>
  </w:style>
  <w:style w:type="paragraph" w:styleId="af">
    <w:name w:val="header"/>
    <w:basedOn w:val="a"/>
    <w:link w:val="af0"/>
    <w:uiPriority w:val="99"/>
    <w:unhideWhenUsed/>
    <w:rsid w:val="00D83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3217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429B5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9B5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78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A57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5">
    <w:name w:val="Базовый"/>
    <w:rsid w:val="00A570E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link w:val="23"/>
    <w:rsid w:val="00A570E3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6"/>
    <w:rsid w:val="00A570E3"/>
    <w:pPr>
      <w:widowControl w:val="0"/>
      <w:shd w:val="clear" w:color="auto" w:fill="FFFFFF"/>
      <w:spacing w:line="283" w:lineRule="exact"/>
      <w:ind w:hanging="360"/>
    </w:pPr>
    <w:rPr>
      <w:rFonts w:eastAsia="Calibri"/>
      <w:sz w:val="20"/>
      <w:szCs w:val="20"/>
    </w:rPr>
  </w:style>
  <w:style w:type="paragraph" w:customStyle="1" w:styleId="Default">
    <w:name w:val="Default"/>
    <w:rsid w:val="006875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8BB42-23D9-4079-8B2E-62541B63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2017-02-01T09:39:00Z</cp:lastPrinted>
  <dcterms:created xsi:type="dcterms:W3CDTF">2016-01-14T12:11:00Z</dcterms:created>
  <dcterms:modified xsi:type="dcterms:W3CDTF">2017-02-04T05:31:00Z</dcterms:modified>
</cp:coreProperties>
</file>